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BBF" w:rsidRDefault="000B3CDE">
      <w:pPr>
        <w:pStyle w:val="Textbody"/>
        <w:autoSpaceDE w:val="0"/>
        <w:spacing w:before="108" w:after="108"/>
        <w:jc w:val="right"/>
        <w:rPr>
          <w:color w:val="26282F"/>
          <w:sz w:val="28"/>
          <w:szCs w:val="26"/>
          <w:lang w:val="ru-RU"/>
        </w:rPr>
      </w:pPr>
      <w:r>
        <w:rPr>
          <w:color w:val="26282F"/>
          <w:sz w:val="28"/>
          <w:szCs w:val="26"/>
          <w:lang w:val="ru-RU"/>
        </w:rPr>
        <w:t>ПРОЕКТ</w:t>
      </w:r>
      <w:r w:rsidR="0063273B">
        <w:rPr>
          <w:color w:val="26282F"/>
          <w:sz w:val="28"/>
          <w:szCs w:val="26"/>
          <w:lang w:val="ru-RU"/>
        </w:rPr>
        <w:t xml:space="preserve">     </w:t>
      </w:r>
    </w:p>
    <w:p w:rsidR="00DF1BBF" w:rsidRDefault="0063273B">
      <w:pPr>
        <w:pStyle w:val="Standard"/>
        <w:autoSpaceDE w:val="0"/>
        <w:spacing w:before="108" w:after="108"/>
        <w:jc w:val="center"/>
      </w:pPr>
      <w:r>
        <w:rPr>
          <w:sz w:val="28"/>
          <w:szCs w:val="28"/>
          <w:lang w:val="ru-RU"/>
        </w:rPr>
        <w:t xml:space="preserve">Муниципальная </w:t>
      </w:r>
      <w:bookmarkStart w:id="0" w:name="sub_1000"/>
      <w:r>
        <w:rPr>
          <w:sz w:val="28"/>
          <w:szCs w:val="28"/>
        </w:rPr>
        <w:t>программа</w:t>
      </w:r>
    </w:p>
    <w:p w:rsidR="00DF1BBF" w:rsidRDefault="0063273B">
      <w:pPr>
        <w:pStyle w:val="Standard"/>
        <w:autoSpaceDE w:val="0"/>
        <w:spacing w:before="108" w:after="108"/>
        <w:jc w:val="center"/>
      </w:pPr>
      <w:r>
        <w:rPr>
          <w:rStyle w:val="13"/>
          <w:rFonts w:eastAsia="Times New Roman" w:cs="Times New Roman"/>
          <w:iCs/>
          <w:color w:val="000000"/>
          <w:sz w:val="28"/>
          <w:szCs w:val="28"/>
          <w:lang w:val="ru-RU" w:eastAsia="ar-SA" w:bidi="ar-SA"/>
        </w:rPr>
        <w:t xml:space="preserve">«Формирование комфортной городской среды в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ar-SA" w:bidi="ar-SA"/>
        </w:rPr>
        <w:t xml:space="preserve">Жердевском </w:t>
      </w:r>
      <w:r>
        <w:rPr>
          <w:rStyle w:val="13"/>
          <w:rFonts w:eastAsia="Times New Roman" w:cs="Times New Roman"/>
          <w:iCs/>
          <w:color w:val="000000"/>
          <w:sz w:val="28"/>
          <w:szCs w:val="28"/>
          <w:lang w:val="ru-RU" w:eastAsia="ar-SA" w:bidi="ar-SA"/>
        </w:rPr>
        <w:t>муниципальном округе»</w:t>
      </w:r>
      <w:r>
        <w:rPr>
          <w:sz w:val="28"/>
          <w:szCs w:val="28"/>
        </w:rPr>
        <w:br/>
        <w:t>(далее - программа)</w:t>
      </w:r>
      <w:bookmarkEnd w:id="0"/>
    </w:p>
    <w:p w:rsidR="00DF1BBF" w:rsidRDefault="0063273B">
      <w:pPr>
        <w:pStyle w:val="Standard"/>
        <w:autoSpaceDE w:val="0"/>
        <w:spacing w:before="108" w:after="108"/>
        <w:jc w:val="center"/>
      </w:pPr>
      <w:bookmarkStart w:id="1" w:name="sub_100"/>
      <w:r>
        <w:rPr>
          <w:sz w:val="28"/>
          <w:szCs w:val="28"/>
        </w:rPr>
        <w:t>Паспорт программ</w:t>
      </w:r>
      <w:bookmarkEnd w:id="1"/>
      <w:r>
        <w:rPr>
          <w:sz w:val="28"/>
          <w:szCs w:val="28"/>
          <w:lang w:val="ru-RU"/>
        </w:rPr>
        <w:t>ы</w:t>
      </w:r>
    </w:p>
    <w:tbl>
      <w:tblPr>
        <w:tblW w:w="1003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0"/>
        <w:gridCol w:w="6345"/>
      </w:tblGrid>
      <w:tr w:rsidR="00DF1BB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Default="0063273B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Ответственный исполнитель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  <w:p w:rsidR="00DF1BBF" w:rsidRDefault="00DF1BBF">
            <w:pPr>
              <w:pStyle w:val="Standard"/>
              <w:autoSpaceDE w:val="0"/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Default="0063273B">
            <w:pPr>
              <w:pStyle w:val="TableContents"/>
              <w:autoSpaceDE w:val="0"/>
            </w:pPr>
            <w:r>
              <w:rPr>
                <w:sz w:val="26"/>
                <w:szCs w:val="26"/>
                <w:lang w:val="ru-RU"/>
              </w:rPr>
              <w:t xml:space="preserve">Отдел ЖКХ, строительства и архитектуры администрации Жердевского муниципального округа  </w:t>
            </w:r>
          </w:p>
        </w:tc>
      </w:tr>
      <w:tr w:rsidR="00DF1BB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Default="0063273B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Соисполнители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Default="0063273B">
            <w:pPr>
              <w:pStyle w:val="af"/>
              <w:shd w:val="clear" w:color="auto" w:fill="auto"/>
              <w:autoSpaceDE w:val="0"/>
              <w:snapToGrid w:val="0"/>
            </w:pPr>
            <w:r>
              <w:rPr>
                <w:rStyle w:val="af8"/>
                <w:i w:val="0"/>
                <w:iCs w:val="0"/>
                <w:sz w:val="26"/>
                <w:szCs w:val="26"/>
                <w:lang w:val="ru-RU"/>
              </w:rPr>
              <w:t>Жердевское МКУ «Управление заказчика»,  Жердевское городское МКУ «Служба по благоустройству и эксплуатации</w:t>
            </w:r>
            <w:r>
              <w:rPr>
                <w:rStyle w:val="13"/>
                <w:sz w:val="26"/>
                <w:szCs w:val="26"/>
                <w:lang w:val="ru-RU" w:eastAsia="ar-SA" w:bidi="ar-SA"/>
              </w:rPr>
              <w:t>»</w:t>
            </w:r>
          </w:p>
          <w:p w:rsidR="00DF1BBF" w:rsidRDefault="00DF1BBF">
            <w:pPr>
              <w:pStyle w:val="Standard"/>
              <w:autoSpaceDE w:val="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F1BB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Default="0063273B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программа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Default="0063273B">
            <w:pPr>
              <w:pStyle w:val="Standard"/>
              <w:jc w:val="both"/>
            </w:pPr>
            <w:r>
              <w:rPr>
                <w:rFonts w:cs="Times New Roman"/>
                <w:sz w:val="26"/>
                <w:szCs w:val="26"/>
              </w:rPr>
              <w:t>Повышение качества городской среды на территории о</w:t>
            </w:r>
            <w:r>
              <w:rPr>
                <w:rFonts w:cs="Times New Roman"/>
                <w:sz w:val="26"/>
                <w:szCs w:val="26"/>
                <w:lang w:val="ru-RU"/>
              </w:rPr>
              <w:t>круга</w:t>
            </w:r>
            <w:r>
              <w:rPr>
                <w:rFonts w:cs="Times New Roman"/>
                <w:sz w:val="26"/>
                <w:szCs w:val="26"/>
              </w:rPr>
              <w:t xml:space="preserve"> на 50% к 2030 году</w:t>
            </w:r>
          </w:p>
        </w:tc>
      </w:tr>
      <w:tr w:rsidR="00DF1BB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Default="0063273B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Задачи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Default="0063273B">
            <w:pPr>
              <w:pStyle w:val="Textbody"/>
              <w:autoSpaceDE w:val="0"/>
              <w:jc w:val="both"/>
            </w:pPr>
            <w:bookmarkStart w:id="2" w:name="P00120010"/>
            <w:bookmarkEnd w:id="2"/>
            <w:r>
              <w:rPr>
                <w:sz w:val="26"/>
                <w:szCs w:val="26"/>
                <w:lang w:val="ru-RU"/>
              </w:rPr>
              <w:t>- Обеспечение формирования единых подходов и ключевых приоритетов формирования комфортной городской среды на территории  с учетом приоритетов территориального развития;</w:t>
            </w:r>
          </w:p>
          <w:p w:rsidR="00DF1BBF" w:rsidRDefault="0063273B">
            <w:pPr>
              <w:pStyle w:val="Textbody"/>
              <w:widowControl/>
              <w:shd w:val="clear" w:color="auto" w:fill="FFFFFF"/>
              <w:spacing w:after="0"/>
              <w:rPr>
                <w:sz w:val="26"/>
                <w:szCs w:val="26"/>
              </w:rPr>
            </w:pPr>
            <w:bookmarkStart w:id="3" w:name="P00120011"/>
            <w:bookmarkEnd w:id="3"/>
            <w:r>
              <w:rPr>
                <w:sz w:val="26"/>
                <w:szCs w:val="26"/>
              </w:rPr>
              <w:t>- повышение комфортности городской среды, в том числе общественных пространств, в соответствии с едиными требованиями</w:t>
            </w:r>
          </w:p>
          <w:p w:rsidR="00DF1BBF" w:rsidRDefault="00DF1BBF">
            <w:pPr>
              <w:pStyle w:val="Standard"/>
              <w:autoSpaceDE w:val="0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DF1BB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Default="0063273B">
            <w:pPr>
              <w:pStyle w:val="Standard"/>
              <w:autoSpaceDE w:val="0"/>
            </w:pPr>
            <w:r>
              <w:rPr>
                <w:sz w:val="26"/>
                <w:szCs w:val="26"/>
              </w:rPr>
              <w:t>Целевые индикаторы и показатели программ</w:t>
            </w:r>
            <w:r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Default="0063273B">
            <w:pPr>
              <w:pStyle w:val="Standard"/>
              <w:autoSpaceDE w:val="0"/>
              <w:jc w:val="both"/>
            </w:pPr>
            <w:r>
              <w:rPr>
                <w:sz w:val="26"/>
                <w:szCs w:val="26"/>
              </w:rPr>
              <w:t xml:space="preserve">В соответствии с перечнем основных мероприятий муниципальной </w:t>
            </w:r>
            <w:r>
              <w:rPr>
                <w:sz w:val="26"/>
                <w:szCs w:val="26"/>
                <w:lang w:val="ru-RU"/>
              </w:rPr>
              <w:t>п</w:t>
            </w:r>
            <w:r>
              <w:rPr>
                <w:sz w:val="26"/>
                <w:szCs w:val="26"/>
              </w:rPr>
              <w:t>рограммы.</w:t>
            </w:r>
          </w:p>
          <w:p w:rsidR="00DF1BBF" w:rsidRDefault="00DF1BBF">
            <w:pPr>
              <w:pStyle w:val="Standard"/>
              <w:autoSpaceDE w:val="0"/>
              <w:rPr>
                <w:color w:val="000000"/>
                <w:sz w:val="26"/>
                <w:szCs w:val="26"/>
              </w:rPr>
            </w:pPr>
          </w:p>
        </w:tc>
      </w:tr>
      <w:tr w:rsidR="00DF1BB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Default="0063273B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и этапы реализации программа</w:t>
            </w:r>
          </w:p>
          <w:p w:rsidR="00DF1BBF" w:rsidRDefault="00DF1BBF">
            <w:pPr>
              <w:pStyle w:val="Standard"/>
              <w:autoSpaceDE w:val="0"/>
              <w:rPr>
                <w:sz w:val="26"/>
                <w:szCs w:val="26"/>
              </w:rPr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Default="0063273B">
            <w:pPr>
              <w:pStyle w:val="TableContents"/>
              <w:autoSpaceDE w:val="0"/>
            </w:pPr>
            <w:r>
              <w:rPr>
                <w:sz w:val="26"/>
                <w:szCs w:val="26"/>
                <w:lang w:val="ru-RU"/>
              </w:rPr>
              <w:t>2024-2030 годы</w:t>
            </w:r>
          </w:p>
        </w:tc>
      </w:tr>
      <w:tr w:rsidR="00DF1BBF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Default="0063273B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и источники финансирования программа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CDE" w:rsidRPr="00133CA2" w:rsidRDefault="000B3CDE" w:rsidP="000B3CDE">
            <w:pPr>
              <w:jc w:val="both"/>
            </w:pPr>
            <w:bookmarkStart w:id="4" w:name="__DdeLink__22285_134676759"/>
            <w:bookmarkEnd w:id="4"/>
            <w:r w:rsidRPr="00133CA2">
              <w:rPr>
                <w:b/>
              </w:rPr>
              <w:t xml:space="preserve">Итого по 2024 году – </w:t>
            </w:r>
            <w:r w:rsidR="00133CA2" w:rsidRPr="00133CA2">
              <w:rPr>
                <w:b/>
                <w:lang w:val="ru-RU"/>
              </w:rPr>
              <w:t>4</w:t>
            </w:r>
            <w:r w:rsidRPr="00133CA2">
              <w:rPr>
                <w:b/>
              </w:rPr>
              <w:t> </w:t>
            </w:r>
            <w:r w:rsidR="00133CA2" w:rsidRPr="00133CA2">
              <w:rPr>
                <w:b/>
                <w:lang w:val="ru-RU"/>
              </w:rPr>
              <w:t>363</w:t>
            </w:r>
            <w:r w:rsidRPr="00133CA2">
              <w:rPr>
                <w:b/>
              </w:rPr>
              <w:t>,</w:t>
            </w:r>
            <w:r w:rsidR="00133CA2" w:rsidRPr="00133CA2">
              <w:rPr>
                <w:b/>
                <w:lang w:val="ru-RU"/>
              </w:rPr>
              <w:t>3</w:t>
            </w:r>
            <w:r w:rsidRPr="00133CA2">
              <w:rPr>
                <w:b/>
              </w:rPr>
              <w:t xml:space="preserve"> тыс. рублей</w:t>
            </w:r>
            <w:r w:rsidRPr="00133CA2">
              <w:t xml:space="preserve">, в том числе: </w:t>
            </w:r>
          </w:p>
          <w:p w:rsidR="00257D14" w:rsidRDefault="000B3CDE" w:rsidP="000B3CDE">
            <w:pPr>
              <w:jc w:val="both"/>
              <w:rPr>
                <w:lang w:val="ru-RU"/>
              </w:rPr>
            </w:pPr>
            <w:r w:rsidRPr="00133CA2">
              <w:t>федеральные средства</w:t>
            </w:r>
            <w:r w:rsidR="00257D14">
              <w:rPr>
                <w:lang w:val="ru-RU"/>
              </w:rPr>
              <w:t xml:space="preserve"> – 4 075,9 тыс. руьлей;</w:t>
            </w:r>
          </w:p>
          <w:p w:rsidR="000B3CDE" w:rsidRPr="00133CA2" w:rsidRDefault="00133CA2" w:rsidP="000B3CDE">
            <w:pPr>
              <w:jc w:val="both"/>
            </w:pPr>
            <w:r w:rsidRPr="00133CA2">
              <w:rPr>
                <w:lang w:val="ru-RU"/>
              </w:rPr>
              <w:t>с</w:t>
            </w:r>
            <w:r w:rsidR="000B3CDE" w:rsidRPr="00133CA2">
              <w:t xml:space="preserve">редства бюджета Тамбовской области – </w:t>
            </w:r>
            <w:r w:rsidR="00257D14">
              <w:rPr>
                <w:lang w:val="ru-RU"/>
              </w:rPr>
              <w:t>83</w:t>
            </w:r>
            <w:r w:rsidR="000B3CDE" w:rsidRPr="00133CA2">
              <w:t>,</w:t>
            </w:r>
            <w:r w:rsidR="00257D14">
              <w:rPr>
                <w:lang w:val="ru-RU"/>
              </w:rPr>
              <w:t>2</w:t>
            </w:r>
            <w:bookmarkStart w:id="5" w:name="_GoBack"/>
            <w:bookmarkEnd w:id="5"/>
            <w:r w:rsidR="000B3CDE" w:rsidRPr="00133CA2">
              <w:t xml:space="preserve"> тыс. рублей;</w:t>
            </w:r>
          </w:p>
          <w:p w:rsidR="000B3CDE" w:rsidRPr="00133CA2" w:rsidRDefault="000B3CDE" w:rsidP="000B3CDE">
            <w:pPr>
              <w:jc w:val="both"/>
            </w:pPr>
            <w:r w:rsidRPr="00133CA2">
              <w:t xml:space="preserve">бюджет Жердевского муниципального округа – </w:t>
            </w:r>
            <w:r w:rsidR="00133CA2" w:rsidRPr="00133CA2">
              <w:rPr>
                <w:lang w:val="ru-RU"/>
              </w:rPr>
              <w:t>204</w:t>
            </w:r>
            <w:r w:rsidRPr="00133CA2">
              <w:t>,</w:t>
            </w:r>
            <w:r w:rsidR="00133CA2" w:rsidRPr="00133CA2">
              <w:rPr>
                <w:lang w:val="ru-RU"/>
              </w:rPr>
              <w:t>2</w:t>
            </w:r>
            <w:r w:rsidRPr="00133CA2">
              <w:t xml:space="preserve"> тыс. рублей;</w:t>
            </w:r>
          </w:p>
          <w:p w:rsidR="000B3CDE" w:rsidRPr="00133CA2" w:rsidRDefault="000B3CDE" w:rsidP="000B3CDE">
            <w:pPr>
              <w:jc w:val="both"/>
            </w:pPr>
            <w:r w:rsidRPr="00133CA2">
              <w:rPr>
                <w:b/>
              </w:rPr>
              <w:t xml:space="preserve">Итого по 2025 году – </w:t>
            </w:r>
            <w:r w:rsidR="00133CA2" w:rsidRPr="00133CA2">
              <w:rPr>
                <w:b/>
                <w:lang w:val="ru-RU"/>
              </w:rPr>
              <w:t>200</w:t>
            </w:r>
            <w:r w:rsidRPr="00133CA2">
              <w:rPr>
                <w:b/>
              </w:rPr>
              <w:t>,0 тыс. рублей</w:t>
            </w:r>
            <w:r w:rsidRPr="00133CA2">
              <w:t xml:space="preserve">, в том числе: </w:t>
            </w:r>
          </w:p>
          <w:p w:rsidR="000B3CDE" w:rsidRPr="00133CA2" w:rsidRDefault="000B3CDE" w:rsidP="000B3CDE">
            <w:pPr>
              <w:jc w:val="both"/>
            </w:pPr>
            <w:r w:rsidRPr="00133CA2">
              <w:t>средства бюджета Жердевско</w:t>
            </w:r>
            <w:r w:rsidR="00133CA2" w:rsidRPr="00133CA2">
              <w:t>го муниципального округа – 200</w:t>
            </w:r>
            <w:r w:rsidRPr="00133CA2">
              <w:t>,0 тыс. рублей;</w:t>
            </w:r>
          </w:p>
          <w:p w:rsidR="000B3CDE" w:rsidRPr="00133CA2" w:rsidRDefault="000B3CDE" w:rsidP="000B3CDE">
            <w:pPr>
              <w:jc w:val="both"/>
            </w:pPr>
            <w:r w:rsidRPr="00133CA2">
              <w:rPr>
                <w:b/>
              </w:rPr>
              <w:t xml:space="preserve">Итого по 2026 году – </w:t>
            </w:r>
            <w:r w:rsidR="00133CA2" w:rsidRPr="00133CA2">
              <w:rPr>
                <w:b/>
                <w:lang w:val="ru-RU"/>
              </w:rPr>
              <w:t>200</w:t>
            </w:r>
            <w:r w:rsidRPr="00133CA2">
              <w:rPr>
                <w:b/>
              </w:rPr>
              <w:t>,0 тыс. рублей</w:t>
            </w:r>
            <w:r w:rsidRPr="00133CA2">
              <w:t xml:space="preserve">, в том числе: </w:t>
            </w:r>
          </w:p>
          <w:p w:rsidR="00DF1BBF" w:rsidRDefault="000B3CDE" w:rsidP="000B3CDE">
            <w:pPr>
              <w:pStyle w:val="TableContents"/>
            </w:pPr>
            <w:r w:rsidRPr="00133CA2">
              <w:t>средства бюджета Жердевско</w:t>
            </w:r>
            <w:r w:rsidR="00133CA2" w:rsidRPr="00133CA2">
              <w:t>го муниципального округа – 200</w:t>
            </w:r>
            <w:r w:rsidRPr="00133CA2">
              <w:t>,0 тыс. рублей.</w:t>
            </w:r>
          </w:p>
        </w:tc>
      </w:tr>
    </w:tbl>
    <w:p w:rsidR="00DF1BBF" w:rsidRDefault="00DF1BBF">
      <w:pPr>
        <w:pStyle w:val="Standard"/>
        <w:autoSpaceDE w:val="0"/>
        <w:ind w:firstLine="720"/>
        <w:jc w:val="both"/>
        <w:rPr>
          <w:sz w:val="26"/>
          <w:szCs w:val="26"/>
        </w:rPr>
      </w:pPr>
    </w:p>
    <w:p w:rsidR="00DF1BBF" w:rsidRDefault="00DF1BBF">
      <w:pPr>
        <w:pStyle w:val="Standard"/>
        <w:autoSpaceDE w:val="0"/>
        <w:spacing w:before="108" w:after="108"/>
        <w:jc w:val="center"/>
        <w:rPr>
          <w:lang w:val="ru-RU"/>
        </w:rPr>
      </w:pPr>
    </w:p>
    <w:sectPr w:rsidR="00DF1BBF">
      <w:pgSz w:w="11906" w:h="16838"/>
      <w:pgMar w:top="675" w:right="680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73B" w:rsidRDefault="0063273B">
      <w:r>
        <w:separator/>
      </w:r>
    </w:p>
  </w:endnote>
  <w:endnote w:type="continuationSeparator" w:id="0">
    <w:p w:rsidR="0063273B" w:rsidRDefault="00632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</w:font>
  <w:font w:name="Calibri, Arial"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73B" w:rsidRDefault="0063273B">
      <w:r>
        <w:rPr>
          <w:color w:val="000000"/>
        </w:rPr>
        <w:separator/>
      </w:r>
    </w:p>
  </w:footnote>
  <w:footnote w:type="continuationSeparator" w:id="0">
    <w:p w:rsidR="0063273B" w:rsidRDefault="00632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41110"/>
    <w:multiLevelType w:val="multilevel"/>
    <w:tmpl w:val="6B562B1E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BBF"/>
    <w:rsid w:val="000B3CDE"/>
    <w:rsid w:val="00133CA2"/>
    <w:rsid w:val="00257D14"/>
    <w:rsid w:val="0063273B"/>
    <w:rsid w:val="00DF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A0BA"/>
  <w15:docId w15:val="{ADAEEEB4-4E10-4E94-B08A-6F91EC1B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3">
    <w:name w:val="heading 3"/>
    <w:basedOn w:val="a0"/>
    <w:next w:val="Textbody"/>
    <w:p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paragraph" w:styleId="a0">
    <w:name w:val="Title"/>
    <w:basedOn w:val="Standard"/>
    <w:next w:val="Textbody"/>
    <w:pPr>
      <w:keepNext/>
      <w:spacing w:before="240" w:after="120"/>
    </w:pPr>
    <w:rPr>
      <w:rFonts w:ascii="Arial" w:eastAsia="Century Gothic" w:hAnsi="Arial"/>
      <w:sz w:val="28"/>
      <w:szCs w:val="28"/>
    </w:rPr>
  </w:style>
  <w:style w:type="paragraph" w:styleId="a5">
    <w:name w:val="Subtitle"/>
    <w:basedOn w:val="a4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Normal (Web)"/>
    <w:basedOn w:val="Standard"/>
    <w:pPr>
      <w:widowControl/>
      <w:spacing w:before="280" w:after="119"/>
    </w:pPr>
    <w:rPr>
      <w:rFonts w:cs="Times New Roman"/>
    </w:rPr>
  </w:style>
  <w:style w:type="paragraph" w:customStyle="1" w:styleId="1">
    <w:name w:val="Обычный1"/>
    <w:pPr>
      <w:suppressAutoHyphens/>
    </w:pPr>
    <w:rPr>
      <w:rFonts w:eastAsia="Lucida Sans Unicode" w:cs="Mangal"/>
      <w:lang w:val="ru-RU" w:bidi="hi-IN"/>
    </w:rPr>
  </w:style>
  <w:style w:type="paragraph" w:customStyle="1" w:styleId="31">
    <w:name w:val="Основной текст 31"/>
    <w:basedOn w:val="1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  <w:jc w:val="both"/>
    </w:pPr>
    <w:rPr>
      <w:rFonts w:ascii="Arial" w:eastAsia="Lucida Sans Unicode" w:hAnsi="Arial" w:cs="Arial"/>
      <w:lang w:val="ru-RU" w:bidi="hi-IN"/>
    </w:rPr>
  </w:style>
  <w:style w:type="paragraph" w:styleId="a8">
    <w:name w:val="No Spacing"/>
    <w:pPr>
      <w:suppressAutoHyphens/>
    </w:pPr>
    <w:rPr>
      <w:rFonts w:ascii="Calibri, Arial" w:eastAsia="Calibri, Arial" w:hAnsi="Calibri, Arial" w:cs="Mangal"/>
      <w:sz w:val="22"/>
      <w:szCs w:val="22"/>
      <w:lang w:val="ru-RU" w:bidi="hi-IN"/>
    </w:rPr>
  </w:style>
  <w:style w:type="paragraph" w:styleId="HTML">
    <w:name w:val="HTML Preformatted"/>
    <w:basedOn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Courier New" w:hAnsi="Courier New" w:cs="Courier New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List Paragraph"/>
    <w:basedOn w:val="Standard"/>
    <w:pPr>
      <w:ind w:left="720"/>
    </w:pPr>
  </w:style>
  <w:style w:type="paragraph" w:customStyle="1" w:styleId="BodyTextKeep">
    <w:name w:val="Body Text Keep"/>
    <w:pPr>
      <w:spacing w:before="120" w:after="120"/>
      <w:ind w:firstLine="567"/>
      <w:jc w:val="both"/>
    </w:pPr>
    <w:rPr>
      <w:spacing w:val="-5"/>
    </w:rPr>
  </w:style>
  <w:style w:type="paragraph" w:customStyle="1" w:styleId="-31">
    <w:name w:val="Светлая сетка - Акцент 31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ightList-Accent5">
    <w:name w:val="Light List - Accent 5"/>
    <w:basedOn w:val="Standard"/>
    <w:pPr>
      <w:ind w:left="720"/>
    </w:pPr>
  </w:style>
  <w:style w:type="paragraph" w:styleId="ac">
    <w:name w:val="annotation subject"/>
    <w:rPr>
      <w:b/>
      <w:bCs/>
      <w:sz w:val="20"/>
      <w:szCs w:val="20"/>
    </w:rPr>
  </w:style>
  <w:style w:type="paragraph" w:customStyle="1" w:styleId="10">
    <w:name w:val="Текст примечания1"/>
    <w:basedOn w:val="Standard"/>
    <w:rPr>
      <w:sz w:val="20"/>
      <w:szCs w:val="20"/>
    </w:rPr>
  </w:style>
  <w:style w:type="paragraph" w:customStyle="1" w:styleId="ad">
    <w:name w:val="Знак"/>
    <w:basedOn w:val="Standard"/>
    <w:pPr>
      <w:spacing w:after="160" w:line="240" w:lineRule="exact"/>
    </w:pPr>
    <w:rPr>
      <w:rFonts w:eastAsia="SimSun"/>
      <w:b/>
      <w:sz w:val="28"/>
      <w:lang w:val="en-US"/>
    </w:rPr>
  </w:style>
  <w:style w:type="paragraph" w:styleId="ae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ConsPlusTitle">
    <w:name w:val="ConsPlusTitle"/>
    <w:pPr>
      <w:suppressAutoHyphens/>
    </w:pPr>
    <w:rPr>
      <w:rFonts w:ascii="Arial" w:eastAsia="Times New Roman" w:hAnsi="Arial" w:cs="Arial"/>
      <w:b/>
      <w:bCs/>
      <w:sz w:val="20"/>
      <w:szCs w:val="20"/>
      <w:lang w:val="ru-RU" w:eastAsia="zh-CN" w:bidi="ar-SA"/>
    </w:rPr>
  </w:style>
  <w:style w:type="paragraph" w:customStyle="1" w:styleId="ConsPlusNonformat">
    <w:name w:val="ConsPlusNonformat"/>
    <w:pPr>
      <w:suppressAutoHyphens/>
    </w:pPr>
    <w:rPr>
      <w:rFonts w:ascii="Courier New" w:eastAsia="Times New Roman" w:hAnsi="Courier New" w:cs="Courier New"/>
      <w:sz w:val="20"/>
      <w:szCs w:val="20"/>
      <w:lang w:val="ru-RU" w:eastAsia="zh-CN" w:bidi="ar-SA"/>
    </w:rPr>
  </w:style>
  <w:style w:type="paragraph" w:customStyle="1" w:styleId="11">
    <w:name w:val="Указатель1"/>
    <w:basedOn w:val="Standard"/>
    <w:rPr>
      <w:rFonts w:ascii="Arial" w:eastAsia="Arial" w:hAnsi="Arial" w:cs="Mangal"/>
    </w:rPr>
  </w:style>
  <w:style w:type="paragraph" w:customStyle="1" w:styleId="12">
    <w:name w:val="Название1"/>
    <w:basedOn w:val="Standard"/>
    <w:pPr>
      <w:spacing w:before="120" w:after="120"/>
    </w:pPr>
    <w:rPr>
      <w:rFonts w:ascii="Arial" w:eastAsia="Arial" w:hAnsi="Arial" w:cs="Mangal"/>
      <w:i/>
      <w:iCs/>
      <w:sz w:val="20"/>
    </w:rPr>
  </w:style>
  <w:style w:type="paragraph" w:customStyle="1" w:styleId="af">
    <w:name w:val="Другое"/>
    <w:basedOn w:val="Standard"/>
    <w:pPr>
      <w:shd w:val="clear" w:color="auto" w:fill="FFFFFF"/>
    </w:pPr>
    <w:rPr>
      <w:rFonts w:eastAsia="Times New Roman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13">
    <w:name w:val="Основной шрифт абзаца1"/>
  </w:style>
  <w:style w:type="character" w:customStyle="1" w:styleId="HTML0">
    <w:name w:val="Стандартный HTML Знак"/>
    <w:basedOn w:val="a1"/>
    <w:rPr>
      <w:rFonts w:ascii="Courier New" w:eastAsia="Lucida Sans Unicode" w:hAnsi="Courier New" w:cs="Courier New"/>
      <w:sz w:val="20"/>
      <w:szCs w:val="20"/>
      <w:lang w:val="ru-RU" w:bidi="hi-IN"/>
    </w:rPr>
  </w:style>
  <w:style w:type="character" w:customStyle="1" w:styleId="af0">
    <w:name w:val="Верхний колонтитул Знак"/>
    <w:basedOn w:val="a1"/>
  </w:style>
  <w:style w:type="character" w:customStyle="1" w:styleId="af1">
    <w:name w:val="Нижний колонтитул Знак"/>
    <w:basedOn w:val="a1"/>
  </w:style>
  <w:style w:type="character" w:customStyle="1" w:styleId="af2">
    <w:name w:val="Основной текст с отступом Знак"/>
    <w:rPr>
      <w:rFonts w:ascii="Times New Roman" w:eastAsia="Times New Roman" w:hAnsi="Times New Roman" w:cs="Verdana"/>
      <w:sz w:val="24"/>
      <w:szCs w:val="24"/>
    </w:rPr>
  </w:style>
  <w:style w:type="character" w:customStyle="1" w:styleId="14">
    <w:name w:val="Заголовок 1 Знак"/>
    <w:rPr>
      <w:rFonts w:ascii="Arial" w:eastAsia="Times New Roman" w:hAnsi="Arial" w:cs="Arial"/>
      <w:b/>
      <w:bCs/>
      <w:kern w:val="3"/>
      <w:sz w:val="32"/>
      <w:szCs w:val="32"/>
    </w:rPr>
  </w:style>
  <w:style w:type="character" w:customStyle="1" w:styleId="BodyTextKeepChar">
    <w:name w:val="Body Text Keep Char"/>
    <w:rPr>
      <w:rFonts w:ascii="Times New Roman" w:eastAsia="Times New Roman" w:hAnsi="Times New Roman" w:cs="Times New Roman"/>
      <w:spacing w:val="-5"/>
      <w:sz w:val="24"/>
      <w:szCs w:val="24"/>
      <w:lang w:val="ru-RU"/>
    </w:rPr>
  </w:style>
  <w:style w:type="character" w:customStyle="1" w:styleId="he2">
    <w:name w:val="he2"/>
  </w:style>
  <w:style w:type="character" w:customStyle="1" w:styleId="af3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4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af5">
    <w:name w:val="Текст сноски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Основной текс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ConsPlusNonformat0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WW8Num30z1">
    <w:name w:val="WW8Num30z1"/>
    <w:rPr>
      <w:rFonts w:ascii="Courier New" w:eastAsia="Courier New" w:hAnsi="Courier New" w:cs="Courier New"/>
      <w:sz w:val="20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eastAsia="Courier New" w:hAnsi="Courier New" w:cs="Courier New"/>
      <w:sz w:val="20"/>
    </w:rPr>
  </w:style>
  <w:style w:type="character" w:customStyle="1" w:styleId="WW8Num20z1">
    <w:name w:val="WW8Num20z1"/>
    <w:rPr>
      <w:rFonts w:ascii="Courier New" w:eastAsia="Courier New" w:hAnsi="Courier New" w:cs="Courier New"/>
      <w:sz w:val="20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2z1">
    <w:name w:val="WW8Num12z1"/>
    <w:rPr>
      <w:rFonts w:ascii="Courier New" w:eastAsia="Courier New" w:hAnsi="Courier New" w:cs="Courier New"/>
      <w:sz w:val="20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9z1">
    <w:name w:val="WW8Num9z1"/>
    <w:rPr>
      <w:rFonts w:ascii="Courier New" w:eastAsia="Courier New" w:hAnsi="Courier New" w:cs="Courier New"/>
      <w:sz w:val="20"/>
    </w:rPr>
  </w:style>
  <w:style w:type="character" w:customStyle="1" w:styleId="WW8Num8z1">
    <w:name w:val="WW8Num8z1"/>
    <w:rPr>
      <w:rFonts w:ascii="Courier New" w:eastAsia="Courier New" w:hAnsi="Courier New" w:cs="Courier New"/>
      <w:sz w:val="20"/>
    </w:rPr>
  </w:style>
  <w:style w:type="character" w:customStyle="1" w:styleId="WW8Num6z1">
    <w:name w:val="WW8Num6z1"/>
    <w:rPr>
      <w:rFonts w:ascii="Courier New" w:eastAsia="Courier New" w:hAnsi="Courier New" w:cs="Courier New"/>
      <w:sz w:val="20"/>
    </w:rPr>
  </w:style>
  <w:style w:type="character" w:customStyle="1" w:styleId="WW8Num5z1">
    <w:name w:val="WW8Num5z1"/>
    <w:rPr>
      <w:rFonts w:ascii="Courier New" w:eastAsia="Courier New" w:hAnsi="Courier New" w:cs="Courier New"/>
      <w:sz w:val="20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StrongEmphasis">
    <w:name w:val="Strong Emphasis"/>
    <w:rPr>
      <w:b/>
      <w:bCs/>
    </w:rPr>
  </w:style>
  <w:style w:type="character" w:styleId="af8">
    <w:name w:val="Emphasis"/>
    <w:rPr>
      <w:i/>
      <w:iCs/>
    </w:rPr>
  </w:style>
  <w:style w:type="numbering" w:customStyle="1" w:styleId="WWNum1">
    <w:name w:val="WWNum1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user</cp:lastModifiedBy>
  <cp:revision>4</cp:revision>
  <dcterms:created xsi:type="dcterms:W3CDTF">2023-10-11T09:24:00Z</dcterms:created>
  <dcterms:modified xsi:type="dcterms:W3CDTF">2023-11-08T06:37:00Z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