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9256A" w:rsidRPr="0049256A" w:rsidRDefault="0049256A" w:rsidP="00FD7D7F">
      <w:pPr>
        <w:spacing w:before="108" w:after="108"/>
        <w:ind w:right="-285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49256A">
        <w:rPr>
          <w:rFonts w:ascii="Times New Roman" w:hAnsi="Times New Roman" w:cs="Times New Roman"/>
          <w:bCs/>
          <w:color w:val="26282F"/>
          <w:sz w:val="28"/>
          <w:szCs w:val="28"/>
        </w:rPr>
        <w:t>Таблица 6</w:t>
      </w:r>
    </w:p>
    <w:p w:rsidR="00DA4BFE" w:rsidRPr="0049256A" w:rsidRDefault="00387997">
      <w:pPr>
        <w:spacing w:before="108" w:after="108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256A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Сведения</w:t>
      </w:r>
      <w:r w:rsidRPr="0049256A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 о степени выполнения мероприятий муниципальной программы </w:t>
      </w:r>
    </w:p>
    <w:p w:rsidR="00DA4BFE" w:rsidRPr="0049256A" w:rsidRDefault="00387997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56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«Развитие образования Жердевского </w:t>
      </w:r>
      <w:r w:rsidR="00FE6BBE" w:rsidRPr="0049256A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муниципального округа</w:t>
      </w:r>
      <w:r w:rsidRPr="0049256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» </w:t>
      </w:r>
      <w:proofErr w:type="gramStart"/>
      <w:r w:rsidRPr="0049256A">
        <w:rPr>
          <w:rFonts w:ascii="Times New Roman" w:hAnsi="Times New Roman" w:cs="Times New Roman"/>
          <w:b/>
          <w:bCs/>
          <w:sz w:val="28"/>
          <w:szCs w:val="28"/>
        </w:rPr>
        <w:t xml:space="preserve">за  </w:t>
      </w:r>
      <w:r w:rsidR="00AC5125" w:rsidRPr="0049256A">
        <w:rPr>
          <w:rFonts w:ascii="Times New Roman" w:hAnsi="Times New Roman" w:cs="Times New Roman"/>
          <w:b/>
          <w:bCs/>
          <w:sz w:val="28"/>
          <w:szCs w:val="28"/>
        </w:rPr>
        <w:t>период</w:t>
      </w:r>
      <w:proofErr w:type="gramEnd"/>
      <w:r w:rsidR="00AC5125" w:rsidRPr="0049256A">
        <w:rPr>
          <w:rFonts w:ascii="Times New Roman" w:hAnsi="Times New Roman" w:cs="Times New Roman"/>
          <w:b/>
          <w:bCs/>
          <w:sz w:val="28"/>
          <w:szCs w:val="28"/>
        </w:rPr>
        <w:t xml:space="preserve"> январь-декабрь </w:t>
      </w:r>
      <w:r w:rsidRPr="0049256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E6BBE" w:rsidRPr="0049256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9256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DA4BFE" w:rsidRDefault="00DA4BFE">
      <w:pPr>
        <w:ind w:firstLine="72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W w:w="26711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561"/>
        <w:gridCol w:w="3829"/>
        <w:gridCol w:w="1951"/>
        <w:gridCol w:w="35"/>
        <w:gridCol w:w="4394"/>
        <w:gridCol w:w="141"/>
        <w:gridCol w:w="1135"/>
        <w:gridCol w:w="142"/>
        <w:gridCol w:w="849"/>
        <w:gridCol w:w="2129"/>
        <w:gridCol w:w="3954"/>
        <w:gridCol w:w="3798"/>
        <w:gridCol w:w="3793"/>
      </w:tblGrid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</w:p>
          <w:p w:rsidR="00DA4BFE" w:rsidRDefault="003879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38799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Наименование подпрограммы, основного мероприятия</w:t>
            </w:r>
            <w:r w:rsidR="00AC5125" w:rsidRPr="00AC5125">
              <w:rPr>
                <w:rFonts w:ascii="Times New Roman" w:hAnsi="Times New Roman" w:cs="Times New Roman"/>
                <w:bCs/>
                <w:sz w:val="24"/>
              </w:rPr>
              <w:t>, ведомственной целевой</w:t>
            </w:r>
            <w:r w:rsidRPr="00AC5125">
              <w:rPr>
                <w:rFonts w:ascii="Times New Roman" w:hAnsi="Times New Roman" w:cs="Times New Roman"/>
                <w:bCs/>
                <w:sz w:val="24"/>
              </w:rPr>
              <w:t xml:space="preserve"> программы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38799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Ответственный исполнитель, соисполнители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38799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Фактически проведенные мероприятия, направленные на достижение запланированных значений непосредственных результатов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38799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Результаты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Pr="00AC5125" w:rsidRDefault="00387997">
            <w:pPr>
              <w:snapToGrid w:val="0"/>
              <w:jc w:val="center"/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Проблемы, возникшие в ходе реализации мероприятия</w:t>
            </w: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DA4BF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DA4BF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DA4BF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38799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запланированные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AC5125" w:rsidRDefault="00AC512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5125">
              <w:rPr>
                <w:rFonts w:ascii="Times New Roman" w:hAnsi="Times New Roman" w:cs="Times New Roman"/>
                <w:bCs/>
                <w:sz w:val="24"/>
              </w:rPr>
              <w:t>д</w:t>
            </w:r>
            <w:r w:rsidR="00387997" w:rsidRPr="00AC5125">
              <w:rPr>
                <w:rFonts w:ascii="Times New Roman" w:hAnsi="Times New Roman" w:cs="Times New Roman"/>
                <w:bCs/>
                <w:sz w:val="24"/>
              </w:rPr>
              <w:t xml:space="preserve">остиг </w:t>
            </w:r>
            <w:proofErr w:type="spellStart"/>
            <w:r w:rsidR="00387997" w:rsidRPr="00AC5125">
              <w:rPr>
                <w:rFonts w:ascii="Times New Roman" w:hAnsi="Times New Roman" w:cs="Times New Roman"/>
                <w:bCs/>
                <w:sz w:val="24"/>
              </w:rPr>
              <w:t>нутые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Pr="00AC5125" w:rsidRDefault="00DA4BFE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3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Подпрограмма «Развитие дошкольного образования»</w:t>
            </w: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1.1</w:t>
            </w:r>
            <w:r w:rsidR="00FD7D7F">
              <w:rPr>
                <w:rStyle w:val="FontStyle165"/>
                <w:sz w:val="24"/>
                <w:szCs w:val="24"/>
              </w:rPr>
              <w:t>.</w:t>
            </w:r>
            <w:r>
              <w:rPr>
                <w:rStyle w:val="FontStyle165"/>
                <w:sz w:val="24"/>
                <w:szCs w:val="24"/>
              </w:rPr>
              <w:t xml:space="preserve"> Освоение субсидии муниципального бюджета на реализацию подпрограммы «Развитие дошкольного образования»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DA4BFE" w:rsidRDefault="00387997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E6BBE"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Функционирующая система содействия в развитии муниципальной системы дошкольного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1.1.2</w:t>
            </w:r>
            <w:r w:rsidR="00FD7D7F">
              <w:rPr>
                <w:rStyle w:val="FontStyle165"/>
                <w:sz w:val="24"/>
                <w:szCs w:val="24"/>
              </w:rPr>
              <w:t>.</w:t>
            </w:r>
            <w:r>
              <w:rPr>
                <w:rStyle w:val="FontStyle165"/>
                <w:sz w:val="24"/>
                <w:szCs w:val="24"/>
              </w:rPr>
              <w:t xml:space="preserve"> Обеспечение государственных гарантий реализации прав на получение общедоступного и бесплатного дошкольного образования в муниципальных бюджетных дошкольных образовательных учреждениях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DA4BF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Внедренные новые инструменты оценки и стимулирования качества работы педагогических работников дошкольного образования. Численность педагогических работников системы</w:t>
            </w:r>
            <w:r w:rsidR="00FE6BBE">
              <w:rPr>
                <w:rStyle w:val="FontStyle165"/>
                <w:sz w:val="24"/>
                <w:szCs w:val="24"/>
              </w:rPr>
              <w:t xml:space="preserve"> дошкольного образования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602F0F" w:rsidRDefault="009A53C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0E3E27" w:rsidRDefault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 xml:space="preserve">1.1.3. Денежная выплата победителям конкурсного отбора среди педагогических работников, занимающих должность «воспитатель», «старший воспитатель» в муниципальных  образовательных организациях, осуществляющих </w:t>
            </w:r>
            <w:r>
              <w:rPr>
                <w:rStyle w:val="FontStyle165"/>
                <w:sz w:val="24"/>
                <w:szCs w:val="24"/>
              </w:rPr>
              <w:lastRenderedPageBreak/>
              <w:t>образовательную деятельность по образовательным программам дошкольного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Администрация</w:t>
            </w:r>
          </w:p>
          <w:p w:rsidR="00DA4BF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Внедрены новые инструменты оценки и стимулирования качества работы работников дошкольного образования. Численность победителей конкурсного отбора, получающих денежную выплату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0E3E27" w:rsidRDefault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1.1.4 Денежные выплаты  педагогическим работникам, впервые приступившим к педагогической деятельности в муниципальных дошкольных образовательных организациях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DA4BF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Внедрены новые инструменты привлечения в систему дошкольного образования молодых специалистов. Численность молодых специалистов, получающих ежемесячную денежную выплату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602F0F" w:rsidRDefault="00602F0F" w:rsidP="00602F0F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02F0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0E3E27" w:rsidRDefault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1.1.5.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Проведение ремонтов в зданиях муниципальных образовательных организаций, материально-техническое оснащение и обеспечение антитеррористической защищенности с целью предоставления услуг дошкольного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DA4BF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отремонтированных зданий муниципальных образовательных организаций, осуществляющих образовательную деятельность по образовательным программам дошкольного образования, в текущем финансовом году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 Обеспечение деятельности муниципальных бюджетных учреждений,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DA4BF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муниципальной услуги соответствующего качества. Численность получателей муниципальных услуг соответствующего качества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Pr="00602F0F" w:rsidRDefault="00602F0F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02F0F">
              <w:rPr>
                <w:rFonts w:ascii="Times New Roman" w:hAnsi="Times New Roman" w:cs="Times New Roman"/>
                <w:sz w:val="24"/>
              </w:rPr>
              <w:t>621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rPr>
          <w:trHeight w:val="108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1.3. Субсидия муниципального бюджета на реализацию подпрограммы «Развитие дошкольного образования»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DA4BF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</w:rPr>
              <w:t>Жердевского</w:t>
            </w:r>
            <w:r>
              <w:rPr>
                <w:rFonts w:ascii="Times New Roman" w:hAnsi="Times New Roman" w:cs="Times New Roman"/>
                <w:sz w:val="24"/>
              </w:rPr>
              <w:t xml:space="preserve">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Функционирующая система содействия в развитии муниципальной системы дошкольного образования. Укрепление материально-технической базы муниципальных дошкольных учреждений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2. Подпрограмма «Развитие общего и дополнительного образования»</w:t>
            </w: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 xml:space="preserve">2.1. Расходы на создание в общеобразовательных  организациях, расположенных в сельской местности, условий для </w:t>
            </w:r>
            <w:r>
              <w:rPr>
                <w:rStyle w:val="FontStyle165"/>
                <w:sz w:val="24"/>
                <w:szCs w:val="24"/>
              </w:rPr>
              <w:lastRenderedPageBreak/>
              <w:t>занятия физической культурой и спортом.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 w:rsidP="00FE6BBE">
            <w:pPr>
              <w:snapToGrid w:val="0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lastRenderedPageBreak/>
              <w:t xml:space="preserve">Администрация Жердевского </w:t>
            </w:r>
            <w:r w:rsidR="00FE6BBE">
              <w:rPr>
                <w:rStyle w:val="FontStyle165"/>
                <w:sz w:val="24"/>
                <w:szCs w:val="24"/>
              </w:rPr>
              <w:t>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ind w:left="14" w:hanging="14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 xml:space="preserve">Количество общеобразовательных учреждений, расположенных в сельской местности, в которых обновлена материально-техническая база для занятий физической культурой и </w:t>
            </w:r>
            <w:r>
              <w:rPr>
                <w:rStyle w:val="FontStyle165"/>
                <w:sz w:val="24"/>
                <w:szCs w:val="24"/>
              </w:rPr>
              <w:lastRenderedPageBreak/>
              <w:t>спортом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2.2. Освоение субвенции муниципальному бюджету на реализацию подпрограммы «Развитие общего и дополнительного образования»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Обеспечение условий для получения гражданами общедоступного и бесплатного общего образования. Доля обучающихся муниципальных общеобразовательных учреждений, финансируемых по нормативу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2.2.1. Расходы на оплату труда педагогических работников муниципальных бюджетных общеобразовательных учреждений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Доля обучающихся муниципальных общеобразовательных учреждений, финансируемых по нормативу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2.2.2. Прочие расходы, связанные с обеспечением учебного процесса в муниципальных бюджетных общеобразовательных учреждениях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45" w:lineRule="exact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Доля обучающихся муниципальных</w:t>
            </w:r>
          </w:p>
          <w:p w:rsidR="00DA4BFE" w:rsidRDefault="00387997">
            <w:pPr>
              <w:pStyle w:val="Style27"/>
              <w:spacing w:line="245" w:lineRule="exact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общеобразовательных учреждений,</w:t>
            </w:r>
          </w:p>
          <w:p w:rsidR="00DA4BFE" w:rsidRDefault="003879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финансируемых по нормативу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2.3. Освоение субсидии муниципального бюджета на реализацию подпрограммы «Развитие общего и дополнительного образования»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Функционирующая система поддержки муниципальной системы образования, направленная на создание условий для получения гражданами общедоступного и бесплатного общего и дополнительного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2.3.1. 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Доля обучающихся, получающих начальное общее образование в  муниципальных образовательных учреждениях, получающих бесплатное горячее питание, к общему количеству обучающихся, получающих начальное общее образование в  муниципальных образовательных учреждениях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2.3.2. Обеспечение питанием</w:t>
            </w:r>
          </w:p>
          <w:p w:rsidR="00DA4BFE" w:rsidRDefault="00387997">
            <w:pPr>
              <w:pStyle w:val="Style27"/>
              <w:spacing w:line="238" w:lineRule="exact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обучающихся муниципальных бюджетных общеобразовательных</w:t>
            </w:r>
          </w:p>
          <w:p w:rsidR="00DA4BFE" w:rsidRDefault="003879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учреждений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Доля охвата обучающихся муниципальных общеобразовательных учреждений питанием в общей численности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97,3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 xml:space="preserve">2.3.3. Приобретение школьных автобусов для организации </w:t>
            </w:r>
            <w:r>
              <w:rPr>
                <w:rStyle w:val="FontStyle165"/>
                <w:sz w:val="24"/>
                <w:szCs w:val="24"/>
              </w:rPr>
              <w:lastRenderedPageBreak/>
              <w:t>подвоза обучающихся в муниципальные бюджетные общеобразовательные учреждения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lastRenderedPageBreak/>
              <w:t xml:space="preserve">Администрация Жердевского </w:t>
            </w:r>
            <w:r>
              <w:rPr>
                <w:rStyle w:val="FontStyle165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lastRenderedPageBreak/>
              <w:t xml:space="preserve">Функционирующая система, обеспечивающая подвоз обучающихся в </w:t>
            </w:r>
            <w:r>
              <w:rPr>
                <w:rStyle w:val="FontStyle165"/>
                <w:sz w:val="24"/>
                <w:szCs w:val="24"/>
              </w:rPr>
              <w:lastRenderedPageBreak/>
              <w:t>муниципальные общеобразовательные учреждения. Количество автобусов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DA4BFE" w:rsidTr="00FE6BBE">
        <w:trPr>
          <w:trHeight w:val="172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2.4. Создание новых мест в образовательных организациях различных типов для реализации дополнительных общеразвивающих программ всех направленностей (Федеральный проект «Успех каждого ребенка»)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Количество образовательных организаций, в которых созданы новые места  для реализации дополнительных общеразвивающих программ всех направлений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91592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0E3E27" w:rsidP="000E3E2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2.5. Организация дистанционного образования детей-инвалидов на дому по образовательным программам общего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40064E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Функционирующая система, обеспечивающая доступность качественных образовательных услуг общего образования детям с ограниченными возможностями здоровья.</w:t>
            </w:r>
          </w:p>
          <w:p w:rsidR="00FE6BBE" w:rsidRDefault="00FE6BBE" w:rsidP="00FE6B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Доля детей с ограниченными возможностями здоровья и детей-инвалидов, не посещающих образовательные учреждения, и получающих образовательную услугу с использованием информационно -коммуникационных и дистанционных технологий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2.6. Реализация мероприятий  региональной системы оценки качества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40064E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100" w:lineRule="atLeast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Функционирующая система</w:t>
            </w:r>
          </w:p>
          <w:p w:rsidR="00FE6BBE" w:rsidRDefault="00FE6BBE" w:rsidP="00FE6BBE">
            <w:pPr>
              <w:pStyle w:val="Style27"/>
              <w:spacing w:line="238" w:lineRule="exact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оценки качества общего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2.6.1.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40064E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45" w:lineRule="exact"/>
              <w:ind w:firstLine="7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Доля выпускников 9, 11 классов, прошедших государственную итоговую аттестацию, от общего количества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D7D7F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5271C0">
            <w:pPr>
              <w:snapToGrid w:val="0"/>
              <w:spacing w:line="2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 xml:space="preserve">2.6.2. Реализация мероприятий  системы мониторингов учебных и </w:t>
            </w:r>
            <w:proofErr w:type="spellStart"/>
            <w:r>
              <w:rPr>
                <w:rStyle w:val="FontStyle165"/>
                <w:sz w:val="24"/>
                <w:szCs w:val="24"/>
                <w:shd w:val="clear" w:color="auto" w:fill="FFFFFF"/>
              </w:rPr>
              <w:lastRenderedPageBreak/>
              <w:t>внеучебных</w:t>
            </w:r>
            <w:proofErr w:type="spellEnd"/>
            <w:r>
              <w:rPr>
                <w:rStyle w:val="FontStyle165"/>
                <w:sz w:val="24"/>
                <w:szCs w:val="24"/>
                <w:shd w:val="clear" w:color="auto" w:fill="FFFFFF"/>
              </w:rPr>
              <w:t xml:space="preserve"> достижений обучающихся и участие в общероссийских и международных исследованиях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40064E">
              <w:rPr>
                <w:rStyle w:val="FontStyle165"/>
                <w:sz w:val="24"/>
                <w:szCs w:val="24"/>
              </w:rPr>
              <w:lastRenderedPageBreak/>
              <w:t xml:space="preserve">Администрация Жердевского </w:t>
            </w:r>
            <w:r w:rsidRPr="0040064E">
              <w:rPr>
                <w:rStyle w:val="FontStyle165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lastRenderedPageBreak/>
              <w:t xml:space="preserve">Количество ежегодно проводимых мониторингов учебных и </w:t>
            </w:r>
            <w:proofErr w:type="spellStart"/>
            <w:r>
              <w:rPr>
                <w:rStyle w:val="FontStyle165"/>
                <w:sz w:val="24"/>
                <w:szCs w:val="24"/>
                <w:shd w:val="clear" w:color="auto" w:fill="FFFFFF"/>
              </w:rPr>
              <w:t>внеучебных</w:t>
            </w:r>
            <w:proofErr w:type="spellEnd"/>
            <w:r>
              <w:rPr>
                <w:rStyle w:val="FontStyle16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FontStyle165"/>
                <w:sz w:val="24"/>
                <w:szCs w:val="24"/>
                <w:shd w:val="clear" w:color="auto" w:fill="FFFFFF"/>
              </w:rPr>
              <w:lastRenderedPageBreak/>
              <w:t>достижений обучающихся и исследований</w:t>
            </w:r>
          </w:p>
          <w:p w:rsidR="00FE6BBE" w:rsidRDefault="00FE6BBE" w:rsidP="00FE6BBE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Fonts w:ascii="Times New Roman" w:hAnsi="Times New Roman" w:cs="Times New Roman"/>
              </w:rPr>
            </w:pPr>
          </w:p>
          <w:p w:rsidR="00FE6BBE" w:rsidRDefault="00FE6BBE" w:rsidP="00FE6BBE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Fonts w:ascii="Times New Roman" w:hAnsi="Times New Roman" w:cs="Times New Roman"/>
              </w:rPr>
            </w:pPr>
          </w:p>
          <w:p w:rsidR="00FE6BBE" w:rsidRDefault="00FE6BBE" w:rsidP="00FE6BBE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E3E2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ind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2.7. Проведение мероприятий для обучающихся и педагогов района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F01F9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Функционирующая система обеспечения условий для самореализации обучающихся и педагогов. Число ежегодно проводимых мероприятий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E3E2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2.7.1. Проведение муниципальных олимпиад, творческих конкурсов,</w:t>
            </w:r>
          </w:p>
          <w:p w:rsidR="00FE6BBE" w:rsidRDefault="00FE6BBE" w:rsidP="00FE6BBE">
            <w:pPr>
              <w:pStyle w:val="Style27"/>
              <w:spacing w:line="238" w:lineRule="exact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интеллектуальных соревнований,</w:t>
            </w:r>
          </w:p>
          <w:p w:rsidR="00FE6BBE" w:rsidRDefault="00FE6BBE" w:rsidP="00FE6BBE">
            <w:pPr>
              <w:pStyle w:val="Style27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научно-практических конференций и обеспечение участия в региональных, межрегиональных, всероссийских олимпиадах, творческих конкурсах в рамках общего и дополнительного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F01F9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Комплексная система выявления и поддержки одарённых и высокомотивированных обучающихся. Доля обучающихся, участвующих в муниципальных, региональных творческих конкурсах, конференциях, соревнованиях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E3E2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915923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 xml:space="preserve">2.7.2. Организация и проведение муниципальных массовых мероприятий для педагогов </w:t>
            </w:r>
            <w:r w:rsidR="00915923">
              <w:rPr>
                <w:rStyle w:val="FontStyle165"/>
                <w:sz w:val="24"/>
                <w:szCs w:val="24"/>
                <w:shd w:val="clear" w:color="auto" w:fill="FFFFFF"/>
              </w:rPr>
              <w:t>округа</w:t>
            </w:r>
            <w:r>
              <w:rPr>
                <w:rStyle w:val="FontStyle165"/>
                <w:sz w:val="24"/>
                <w:szCs w:val="24"/>
                <w:shd w:val="clear" w:color="auto" w:fill="FFFFFF"/>
              </w:rPr>
              <w:t>: научно - практических конференций, «круглых столов» и других мероприятий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F01F9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40" w:lineRule="auto"/>
              <w:ind w:firstLine="14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Функционирующие механизмы стимулирования высокого качества работы и профессионального развития педагогов.</w:t>
            </w:r>
          </w:p>
          <w:p w:rsidR="00FE6BBE" w:rsidRDefault="00FE6BBE" w:rsidP="00FE6B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Доля педагогов, принявших участие в муниципальных массовых мероприятиях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E3E2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2.8. Обеспечение муниципальных бюджетных образовательных учреждений бланками документов об образовании, учебно-методическими и наглядными пособиями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F01F9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915923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Приобретение  образовательными учреждениями бланков документов об образовании, учебно-методических и наглядных посо</w:t>
            </w:r>
            <w:r w:rsidR="00915923">
              <w:rPr>
                <w:rStyle w:val="FontStyle165"/>
                <w:sz w:val="24"/>
                <w:szCs w:val="24"/>
                <w:shd w:val="clear" w:color="auto" w:fill="FFFFFF"/>
              </w:rPr>
              <w:t>бий, методических рекомендаций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DA4BFE" w:rsidTr="00FE6BBE">
        <w:trPr>
          <w:trHeight w:val="226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2.9. Иные межбюджетные трансферты муниципальному бюджету на реализацию подпрограммы «Развитие общего и дополнительного образования». Реализация проекта «Модернизация общего образования».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387997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Функционирующие механизмы ежегодного стимулирования высокого качества работы и профессионального развития. Количество педагогических работников, получающих выплаты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DA4BFE" w:rsidRDefault="00DA4BFE"/>
        </w:tc>
        <w:tc>
          <w:tcPr>
            <w:tcW w:w="3798" w:type="dxa"/>
          </w:tcPr>
          <w:p w:rsidR="00DA4BFE" w:rsidRDefault="00DA4BFE"/>
        </w:tc>
        <w:tc>
          <w:tcPr>
            <w:tcW w:w="3793" w:type="dxa"/>
          </w:tcPr>
          <w:p w:rsidR="00DA4BFE" w:rsidRDefault="00DA4BFE"/>
        </w:tc>
      </w:tr>
      <w:tr w:rsidR="00FE6BBE" w:rsidTr="00FE6BBE">
        <w:trPr>
          <w:trHeight w:val="204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2.9.1. Ежемесячные денежные выплаты молодым специалистам, являющимися педагогическими работниками муниципальных бюджетных общеобразовательных учреждений и учреждений дополнительного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02507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</w:rPr>
            </w:pPr>
            <w:r>
              <w:rPr>
                <w:rStyle w:val="FontStyle165"/>
                <w:sz w:val="24"/>
                <w:szCs w:val="24"/>
              </w:rPr>
              <w:t>Функционирующая система поддержки педагогических работников организаций общего и дополнительного образования, направленная на обновление кадрового состава педагогов.</w:t>
            </w:r>
          </w:p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FontStyle165"/>
                <w:sz w:val="24"/>
                <w:szCs w:val="24"/>
              </w:rPr>
              <w:t>Количество молодых специалистов, получающих выплаты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E3E2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9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2.9.2. Денежная выплата победителям конкурсного отбора среди педагогических работников, занимающих должность «учитель», «преподаватель организатор основ безопасности жизнедеятельности»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02507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ind w:left="7" w:hanging="7"/>
              <w:jc w:val="both"/>
              <w:rPr>
                <w:rStyle w:val="FontStyle165"/>
                <w:sz w:val="24"/>
                <w:szCs w:val="24"/>
                <w:shd w:val="clear" w:color="auto" w:fill="FFFFFF"/>
              </w:rPr>
            </w:pPr>
            <w:r>
              <w:rPr>
                <w:rStyle w:val="FontStyle165"/>
                <w:sz w:val="24"/>
                <w:szCs w:val="24"/>
                <w:shd w:val="clear" w:color="auto" w:fill="FFFFFF"/>
              </w:rPr>
              <w:t>Функционирующая система отбора и поощрения лучших учителей.</w:t>
            </w:r>
          </w:p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 победителей конкурсного отбора, получающих денежную выплату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E3E2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0E3E27" w:rsidP="000E3E27">
            <w:pPr>
              <w:snapToGrid w:val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0E3E27">
              <w:rPr>
                <w:rFonts w:ascii="Times New Roman" w:hAnsi="Times New Roman" w:cs="Times New Roman"/>
                <w:sz w:val="24"/>
              </w:rPr>
              <w:t>В конкурсном отборе среди педагогических работников победители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0E3E27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Style w:val="FontStyle16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27"/>
              <w:snapToGrid w:val="0"/>
              <w:spacing w:line="23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65"/>
                <w:sz w:val="24"/>
                <w:szCs w:val="24"/>
              </w:rPr>
              <w:t>2.10. Финансовое обеспечение деятельности муниципальных   образовательных учреждений, оказывающих услуги по обеспечению деятельности сферы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02507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услуги, оказанные муниципальными учреждениями соответствующего качества. Количество муниципальных образовательных учреждений, оказывающих услуги в сфере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2.11. Финансовое обеспечение деятельности муниципальных организаций дополнительного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02507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Оказанные муниципальные услуги, соответствующего качества. Количество муниципальных организаций, оказывающих услуги соответствующего качества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2.12. Пополнение фондов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>библиотек общеобразовательных учреждений учебниками и учебными пособиями для льготных категорий обучающихся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72047C">
              <w:rPr>
                <w:rStyle w:val="FontStyle165"/>
                <w:sz w:val="24"/>
                <w:szCs w:val="24"/>
              </w:rPr>
              <w:lastRenderedPageBreak/>
              <w:t xml:space="preserve">Администрация </w:t>
            </w:r>
            <w:r w:rsidRPr="0072047C">
              <w:rPr>
                <w:rStyle w:val="FontStyle165"/>
                <w:sz w:val="24"/>
                <w:szCs w:val="24"/>
              </w:rPr>
              <w:lastRenderedPageBreak/>
              <w:t>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Количество закупленных печатных и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>электронных учебников и учебных пособий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915923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FD7D7F" w:rsidRDefault="00FD7D7F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D7D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40"/>
              <w:snapToGrid w:val="0"/>
              <w:spacing w:line="245" w:lineRule="exact"/>
              <w:ind w:firstLine="14"/>
              <w:jc w:val="both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2.13. Текущие мероприятия, в рамках которых осуществляется финансирование  организаций,  предоставления дополнительного образования в подведомственных организациях</w:t>
            </w:r>
            <w:r w:rsidR="00915923">
              <w:rPr>
                <w:rStyle w:val="FontStyle163"/>
                <w:b w:val="0"/>
                <w:sz w:val="24"/>
                <w:szCs w:val="24"/>
              </w:rPr>
              <w:t xml:space="preserve"> (социальный заказ)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72047C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91592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Доля детей в возрасте от 5 до 18 лет, получающих дополнительное образование с использованием сертификата</w:t>
            </w:r>
            <w:r w:rsidR="00915923">
              <w:rPr>
                <w:rFonts w:ascii="Times New Roman" w:hAnsi="Times New Roman" w:cs="Times New Roman"/>
                <w:sz w:val="24"/>
              </w:rPr>
              <w:t xml:space="preserve"> персонифицированного финансирования дополнительного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образования, в общей численности детей, получающих дополнительное образование за счет бюджетных средств</w:t>
            </w:r>
            <w:r w:rsidR="00915923">
              <w:rPr>
                <w:rFonts w:ascii="Times New Roman" w:hAnsi="Times New Roman" w:cs="Times New Roman"/>
                <w:sz w:val="24"/>
              </w:rPr>
              <w:t xml:space="preserve"> (за исключением обучающихся в образовательных организациях дополнительного образования детей со специальными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40"/>
              <w:snapToGrid w:val="0"/>
              <w:spacing w:line="245" w:lineRule="exact"/>
              <w:ind w:firstLine="14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2.14. Обеспечение персонифицированного финансирования дополнительного образования детей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72047C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5271C0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Доля д</w:t>
            </w:r>
            <w:r w:rsidR="004774D7">
              <w:rPr>
                <w:rFonts w:ascii="Times New Roman" w:hAnsi="Times New Roman" w:cs="Times New Roman"/>
                <w:sz w:val="24"/>
              </w:rPr>
              <w:t>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7A55D0" w:rsidRDefault="00FD7D7F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55D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4774D7">
            <w:pPr>
              <w:pStyle w:val="Style40"/>
              <w:snapToGrid w:val="0"/>
              <w:spacing w:line="245" w:lineRule="exact"/>
              <w:ind w:firstLine="14"/>
              <w:jc w:val="both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2.15. Создание центров образования естественно-научной и технологической направленностей в</w:t>
            </w:r>
            <w:r w:rsidR="004774D7">
              <w:rPr>
                <w:rStyle w:val="FontStyle163"/>
                <w:b w:val="0"/>
                <w:sz w:val="24"/>
                <w:szCs w:val="24"/>
              </w:rPr>
              <w:t xml:space="preserve"> общеобразовательных организациях, расположенных в сельской местности и малых городах («Точки роста»)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72047C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созданных в текущем году центров образования </w:t>
            </w:r>
            <w:r>
              <w:rPr>
                <w:rStyle w:val="FontStyle163"/>
                <w:b w:val="0"/>
                <w:sz w:val="24"/>
                <w:szCs w:val="24"/>
              </w:rPr>
              <w:t>естественно-научной и технологической направленностей в общеобразовательных учреждениях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4774D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4774D7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40"/>
              <w:snapToGrid w:val="0"/>
              <w:spacing w:line="245" w:lineRule="exact"/>
              <w:ind w:firstLine="14"/>
              <w:jc w:val="both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2.16. Реализация мероприятий по модернизации школьных систем образования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72047C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объектов общеобразовательных организаций, в которых проведены мероприятия по капитальному ремонту и оснащению оборудованием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40"/>
              <w:snapToGrid w:val="0"/>
              <w:spacing w:line="245" w:lineRule="exact"/>
              <w:ind w:firstLine="14"/>
              <w:jc w:val="both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2.17. Проведение ремонтов и материально-техническое оснащение столовых в зданиях муниципальных общеобразовательных учреждений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F86CD5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зданий муниципальных общеобразовательных учреждений, в которых созданы условия для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pStyle w:val="Style40"/>
              <w:snapToGrid w:val="0"/>
              <w:spacing w:line="245" w:lineRule="exact"/>
              <w:ind w:firstLine="14"/>
              <w:jc w:val="both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2.18. Ежемесячное денежное вознаграждение за классное руководство педагогическим работникам муниципальных общеобразовательных учреждений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F86CD5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Доля педагогических работников общеобразовательных учреждений, получивших ежемесячное денежное вознаграждение за классное руководство, в общей численности педагогических работников данной категории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4774D7">
            <w:pPr>
              <w:pStyle w:val="Style40"/>
              <w:snapToGrid w:val="0"/>
              <w:spacing w:line="245" w:lineRule="exact"/>
              <w:ind w:firstLine="14"/>
              <w:jc w:val="both"/>
              <w:rPr>
                <w:rStyle w:val="FontStyle163"/>
                <w:b w:val="0"/>
                <w:sz w:val="24"/>
                <w:szCs w:val="24"/>
              </w:rPr>
            </w:pPr>
            <w:r>
              <w:rPr>
                <w:rStyle w:val="FontStyle163"/>
                <w:b w:val="0"/>
                <w:sz w:val="24"/>
                <w:szCs w:val="24"/>
              </w:rPr>
              <w:t>2.</w:t>
            </w:r>
            <w:r w:rsidR="004774D7">
              <w:rPr>
                <w:rStyle w:val="FontStyle163"/>
                <w:b w:val="0"/>
                <w:sz w:val="24"/>
                <w:szCs w:val="24"/>
              </w:rPr>
              <w:t>19</w:t>
            </w:r>
            <w:r>
              <w:rPr>
                <w:rStyle w:val="FontStyle163"/>
                <w:b w:val="0"/>
                <w:sz w:val="24"/>
                <w:szCs w:val="24"/>
              </w:rPr>
              <w:t>. 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F86CD5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DA4BFE" w:rsidTr="00FE6BBE"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BFE" w:rsidRDefault="00DA4BF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  <w:p w:rsidR="00DA4BFE" w:rsidRDefault="0038799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Подпрограмма "Обеспечение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3954" w:type="dxa"/>
          </w:tcPr>
          <w:p w:rsidR="00DA4BFE" w:rsidRDefault="00DA4BFE">
            <w:pPr>
              <w:pStyle w:val="Style40"/>
              <w:snapToGrid w:val="0"/>
              <w:spacing w:line="245" w:lineRule="exact"/>
              <w:ind w:firstLine="14"/>
              <w:rPr>
                <w:rStyle w:val="FontStyle163"/>
                <w:sz w:val="24"/>
                <w:szCs w:val="24"/>
              </w:rPr>
            </w:pPr>
          </w:p>
        </w:tc>
        <w:tc>
          <w:tcPr>
            <w:tcW w:w="3798" w:type="dxa"/>
          </w:tcPr>
          <w:p w:rsidR="00DA4BFE" w:rsidRDefault="00DA4BF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3" w:type="dxa"/>
          </w:tcPr>
          <w:p w:rsidR="00DA4BFE" w:rsidRDefault="00DA4BF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6BBE" w:rsidTr="00FE6BBE">
        <w:trPr>
          <w:trHeight w:val="12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3.1.Обеспечение комплексной безопасности муниципальных бюджетных образовательных учреждений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896E2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современных и безопасных условий организации образовательного процесса в муниципальных образовательных учреждениях. Доля муниципальных образовательных учреждений, получающих бюджетные средства на обеспечение комплексной безопасности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2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40.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3.1.1. Оснащение пожарной сигнализацией муниципальных образовательных учреждений, пропитка огнезащитным раствором, проведение замера сопротивления изоляции, перезарядка огнетушителей и т. д.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896E2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современных и безопасных условий организации образовательного процесса в муниципальных образовательных учреждениях. Уровень противопожарной безопасности муниципальных образовательных учреждений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2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3.1.2. Оснащение муниципальных  образовательных учреждений тревожными средствами оповещения, оплата услуг вневедомственной охраны, ремонт и установка ограждения и другие антитеррористические мероприятия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896E2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современных и безопасных условий организации образовательного процесса в муниципальных образовательных учреждениях. Уровень антитеррористической безопасности муниципальных образовательных учреждений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2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3.1.3. Обеспечение экологической безопасности муниципальных  образовательных учреждений, в том числе обустройство пищеблоков, оборудование теплых туалетов, ремонт канализационных сетей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896E24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современных и безопасных условий организации образовательного процесса в муниципальных образовательных учреждениях. Уровень экологической безопасности муниципальных образовательных учреждений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69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3.1.4. Развитие инфраструктуры муниципальных  образовательных учреждений (ремонт с целью обеспечения выполнения требований к санитарно-бытовым условиям)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5802E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Реализованные мероприятия по укреплению материально-технической базы муниципальных образовательных учреждений, в соответствии с требованиями СанПиНов. Уровень соответствия материально-технической базы требованиям СанПиНов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14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 Обеспечение безопасного подвоза обучающихся в муниципальные бюджетные общеобразовательные учреждения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5802E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Функционирующая система, обеспечивающая подвоз обучающихся в муниципальные общеобразовательные учреждения. Количество автобусов.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45.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3.3. Укрепление материально-технической базы муниципальных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бюджетных образовательных учреждений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5802E8">
              <w:rPr>
                <w:rStyle w:val="FontStyle165"/>
                <w:sz w:val="24"/>
                <w:szCs w:val="24"/>
              </w:rPr>
              <w:lastRenderedPageBreak/>
              <w:t xml:space="preserve">Администрация Жердевского </w:t>
            </w:r>
            <w:r w:rsidRPr="005802E8">
              <w:rPr>
                <w:rStyle w:val="FontStyle165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934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Функционирующая система укрепления материально-технической базы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муниципальных образовательных учреждений</w:t>
            </w:r>
            <w:r w:rsidR="00F22934">
              <w:rPr>
                <w:rFonts w:ascii="Times New Roman" w:hAnsi="Times New Roman" w:cs="Times New Roman"/>
                <w:sz w:val="24"/>
              </w:rPr>
              <w:t>.</w:t>
            </w:r>
          </w:p>
          <w:p w:rsidR="00FE6BBE" w:rsidRDefault="00F22934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организаций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1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lastRenderedPageBreak/>
              <w:t>46.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3.4. Обеспечение доступа к единой образовательной информационной среде и информационной открытости системы образования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5802E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Функционирующая единая образовательная информационная среда. Количество персональных компьютеров, используемых в учебном процессе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22934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D7D7F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3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47.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3.5. Финансовое обеспечение деятельности муниципальных учреждений, выполняющих работы по бухгалтерскому обслуживанию в сфере образования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33107F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Количество муниципальных образовательных учреждений, в отношении которых выполняются работы по бухгалтерскому обслуживанию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9A53CC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9A53CC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3.6. Финансовое обеспечение деятельности муниципальных учреждений, выполняющих работы по информационно-методическому обеспечению в сфере образования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33107F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Количество муниципальных образовательных учреждений, в отношении которых выполняются работы по информационно-методическому обеспечению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3.7. Ежемесячное пособие на содержание ребенка лицам из числа детей-сирот и детей, оставшихся без попечения родителей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33107F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Функционирующая система поддержки детей-сирот, оставшихся без попечения родителей. Количество детей получающих пособие.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602F0F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602F0F" w:rsidP="00FE6BB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56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3.8. Освоение субвенций на осуществление полномочий на организацию и осуществление деятельности по опеке и попечительству в отношении несовершеннолетних граждан и комиссии по делам несовершеннолетних и защите их прав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33107F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 работников обеспечивающих в районе деятельность по опеке и попечительству и деятельность комиссии по делам несовершеннолетних и защите их прав.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22934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3.9. Освоение субсидии, выделенной бюджету </w:t>
            </w:r>
            <w:r w:rsidR="00F22934">
              <w:rPr>
                <w:rFonts w:ascii="Times New Roman" w:hAnsi="Times New Roman" w:cs="Times New Roman"/>
                <w:sz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реализацию подпрограммы 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33107F">
              <w:rPr>
                <w:rStyle w:val="FontStyle165"/>
                <w:sz w:val="24"/>
                <w:szCs w:val="24"/>
              </w:rPr>
              <w:lastRenderedPageBreak/>
              <w:t xml:space="preserve">Администрация Жердевского </w:t>
            </w:r>
            <w:r w:rsidRPr="0033107F">
              <w:rPr>
                <w:rStyle w:val="FontStyle165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Функционирующая система, обеспечивающая обслуживание зданий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муниципальных учреждений дошкольного, общего, дополнительного образования и подвоз обучающихся в муниципальные общеобразовательные учреждения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3.9.1. Оплата труда работников муниципальных учреждений, обеспечивающих техническую эксплуатацию зданий муниципальных бюджетных </w:t>
            </w:r>
            <w:r w:rsidR="00F22934">
              <w:rPr>
                <w:rFonts w:ascii="Times New Roman" w:hAnsi="Times New Roman" w:cs="Times New Roman"/>
                <w:sz w:val="24"/>
              </w:rPr>
              <w:t>учреждений дошкольного, общего,</w:t>
            </w:r>
            <w:r>
              <w:rPr>
                <w:rFonts w:ascii="Times New Roman" w:hAnsi="Times New Roman" w:cs="Times New Roman"/>
                <w:sz w:val="24"/>
              </w:rPr>
              <w:t xml:space="preserve"> дополнительного образования и  подвоз обучающихся в муниципальные бюджетные общеобразовательные учреждения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33107F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работников, финансируемых за счет субсидии областного и муниципального  бюджетов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9A53CC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  <w:bookmarkStart w:id="0" w:name="_GoBack"/>
            <w:bookmarkEnd w:id="0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602F0F" w:rsidRDefault="00602F0F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2F0F">
              <w:rPr>
                <w:rFonts w:ascii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3.10. Освоение субвенции, выделенной бюджету района на реализацию подпрограммы 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D266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Функционирующая система поддержки педагогических работников и специалистов, проживающих и работающих в сельской местности. Количество педагогических работников и специалистов получающих выплаты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602F0F" w:rsidRDefault="00602F0F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2F0F">
              <w:rPr>
                <w:rFonts w:ascii="Times New Roman" w:hAnsi="Times New Roman" w:cs="Times New Roman"/>
                <w:color w:val="000000"/>
                <w:sz w:val="24"/>
              </w:rPr>
              <w:t>240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3.10.1. Ежемесячная денежная выплата на обеспечение мер социальной поддержки отдельных категорий граждан, работающих  в сельской местности (медицинских, библиотечных работников образовательных организаций)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D266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Функционирующая система поддержки специалистов, проживающих и работающих в сельской местности.</w:t>
            </w:r>
          </w:p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специалистов, получающих выплаты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602F0F" w:rsidRDefault="00602F0F" w:rsidP="00602F0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2F0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3.10.2. Предоставление компенсации расходов на оплату жилых помещений, отопления и освещения педагогическим работникам, работающим в сельской местности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D266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Функционирующая система поддержки работников, проживающих и работающих в сельской местности.</w:t>
            </w:r>
          </w:p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работников, получивших выплаты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602F0F" w:rsidRDefault="00602F0F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2F0F">
              <w:rPr>
                <w:rFonts w:ascii="Times New Roman" w:hAnsi="Times New Roman" w:cs="Times New Roman"/>
                <w:color w:val="000000"/>
                <w:sz w:val="24"/>
              </w:rPr>
              <w:t>237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33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3.11.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DD2668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образовательных учреждений, обеспеченных материально-технической базой для внедрения цифровой образовательной среды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7578A1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602F0F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2F0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133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3.12. Меры стимулирования обучающихся по целевому направлению по педагогическим специальностям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EF6B17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Функционирующая система поддержки студентов, обучающихся по целевому направлению по педагогическим специальностям.</w:t>
            </w:r>
          </w:p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студентов, получающих выплаты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Pr="000A63F8" w:rsidRDefault="000A63F8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A63F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  <w:tr w:rsidR="00FE6BBE" w:rsidTr="00FE6BBE">
        <w:trPr>
          <w:trHeight w:val="5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3.13. Финансирование мероприятий регионального проекта «Современная школа»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r w:rsidRPr="00EF6B17">
              <w:rPr>
                <w:rStyle w:val="FontStyle165"/>
                <w:sz w:val="24"/>
                <w:szCs w:val="24"/>
              </w:rPr>
              <w:t>Администрация Жердевского муниципального округа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местности. Количество учреждений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7578A1" w:rsidP="00FE6B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BBE" w:rsidRDefault="007578A1" w:rsidP="00FE6BBE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BBE" w:rsidRDefault="00FE6BBE" w:rsidP="00FE6BB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4" w:type="dxa"/>
          </w:tcPr>
          <w:p w:rsidR="00FE6BBE" w:rsidRDefault="00FE6BBE" w:rsidP="00FE6BBE"/>
        </w:tc>
        <w:tc>
          <w:tcPr>
            <w:tcW w:w="3798" w:type="dxa"/>
          </w:tcPr>
          <w:p w:rsidR="00FE6BBE" w:rsidRDefault="00FE6BBE" w:rsidP="00FE6BBE"/>
        </w:tc>
        <w:tc>
          <w:tcPr>
            <w:tcW w:w="3793" w:type="dxa"/>
          </w:tcPr>
          <w:p w:rsidR="00FE6BBE" w:rsidRDefault="00FE6BBE" w:rsidP="00FE6BBE"/>
        </w:tc>
      </w:tr>
    </w:tbl>
    <w:p w:rsidR="00DA4BFE" w:rsidRDefault="00DA4BFE">
      <w:pPr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</w:rPr>
      </w:pPr>
    </w:p>
    <w:p w:rsidR="00DA4BFE" w:rsidRDefault="00DA4BFE">
      <w:pPr>
        <w:rPr>
          <w:rFonts w:ascii="Times New Roman" w:hAnsi="Times New Roman" w:cs="Times New Roman"/>
          <w:bCs/>
          <w:color w:val="26282F"/>
          <w:sz w:val="24"/>
        </w:rPr>
      </w:pPr>
    </w:p>
    <w:p w:rsidR="00DA4BFE" w:rsidRDefault="00387997">
      <w:pPr>
        <w:rPr>
          <w:rFonts w:ascii="Times New Roman" w:hAnsi="Times New Roman" w:cs="Times New Roman"/>
          <w:bCs/>
          <w:color w:val="26282F"/>
          <w:sz w:val="24"/>
        </w:rPr>
      </w:pPr>
      <w:r>
        <w:rPr>
          <w:rFonts w:ascii="Times New Roman" w:hAnsi="Times New Roman" w:cs="Times New Roman"/>
          <w:bCs/>
          <w:color w:val="26282F"/>
          <w:sz w:val="24"/>
        </w:rPr>
        <w:t xml:space="preserve">Исп. И.И. </w:t>
      </w:r>
      <w:proofErr w:type="spellStart"/>
      <w:r>
        <w:rPr>
          <w:rFonts w:ascii="Times New Roman" w:hAnsi="Times New Roman" w:cs="Times New Roman"/>
          <w:bCs/>
          <w:color w:val="26282F"/>
          <w:sz w:val="24"/>
        </w:rPr>
        <w:t>Кусова</w:t>
      </w:r>
      <w:proofErr w:type="spellEnd"/>
      <w:r>
        <w:rPr>
          <w:rFonts w:ascii="Times New Roman" w:hAnsi="Times New Roman" w:cs="Times New Roman"/>
          <w:bCs/>
          <w:color w:val="26282F"/>
          <w:sz w:val="24"/>
        </w:rPr>
        <w:t>, 5</w:t>
      </w:r>
      <w:r w:rsidR="009E59A9">
        <w:rPr>
          <w:rFonts w:ascii="Times New Roman" w:hAnsi="Times New Roman" w:cs="Times New Roman"/>
          <w:bCs/>
          <w:color w:val="26282F"/>
          <w:sz w:val="24"/>
        </w:rPr>
        <w:t>-</w:t>
      </w:r>
      <w:r>
        <w:rPr>
          <w:rFonts w:ascii="Times New Roman" w:hAnsi="Times New Roman" w:cs="Times New Roman"/>
          <w:bCs/>
          <w:color w:val="26282F"/>
          <w:sz w:val="24"/>
        </w:rPr>
        <w:t>27</w:t>
      </w:r>
      <w:r w:rsidR="009E59A9">
        <w:rPr>
          <w:rFonts w:ascii="Times New Roman" w:hAnsi="Times New Roman" w:cs="Times New Roman"/>
          <w:bCs/>
          <w:color w:val="26282F"/>
          <w:sz w:val="24"/>
        </w:rPr>
        <w:t>-</w:t>
      </w:r>
      <w:r>
        <w:rPr>
          <w:rFonts w:ascii="Times New Roman" w:hAnsi="Times New Roman" w:cs="Times New Roman"/>
          <w:bCs/>
          <w:color w:val="26282F"/>
          <w:sz w:val="24"/>
        </w:rPr>
        <w:t>16</w:t>
      </w: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A4BFE" w:rsidRDefault="00DA4BFE">
      <w:pPr>
        <w:jc w:val="right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9E59A9" w:rsidRPr="0049256A" w:rsidRDefault="009E59A9" w:rsidP="009E59A9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25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Таблица 7</w:t>
      </w:r>
    </w:p>
    <w:p w:rsidR="009E59A9" w:rsidRPr="0049256A" w:rsidRDefault="009E59A9" w:rsidP="009E59A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2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</w:t>
      </w:r>
      <w:r w:rsidRPr="0049256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об использовании финансовых средств за счет всех источников на реализацию программы </w:t>
      </w:r>
    </w:p>
    <w:p w:rsidR="009E59A9" w:rsidRPr="0049256A" w:rsidRDefault="009E59A9" w:rsidP="009E59A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2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«Развитие образования </w:t>
      </w:r>
      <w:proofErr w:type="spellStart"/>
      <w:r w:rsidRPr="00492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Жердевского</w:t>
      </w:r>
      <w:proofErr w:type="spellEnd"/>
      <w:r w:rsidRPr="00492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округа» за период январь – декабрь 2024 г.</w:t>
      </w:r>
    </w:p>
    <w:p w:rsidR="009E59A9" w:rsidRDefault="009E59A9" w:rsidP="009E59A9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(тыс. рублей)</w:t>
      </w:r>
    </w:p>
    <w:tbl>
      <w:tblPr>
        <w:tblW w:w="1537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35"/>
        <w:gridCol w:w="2116"/>
        <w:gridCol w:w="1559"/>
        <w:gridCol w:w="1134"/>
        <w:gridCol w:w="1134"/>
        <w:gridCol w:w="1134"/>
        <w:gridCol w:w="1135"/>
        <w:gridCol w:w="1148"/>
        <w:gridCol w:w="1185"/>
        <w:gridCol w:w="1080"/>
        <w:gridCol w:w="1122"/>
        <w:gridCol w:w="1134"/>
        <w:gridCol w:w="1059"/>
      </w:tblGrid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N</w:t>
            </w:r>
          </w:p>
          <w:p w:rsidR="009E59A9" w:rsidRDefault="009E59A9" w:rsidP="001865E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49256A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9256A">
              <w:rPr>
                <w:rFonts w:ascii="Times New Roman" w:hAnsi="Times New Roman" w:cs="Times New Roman"/>
                <w:color w:val="000000"/>
                <w:sz w:val="24"/>
              </w:rPr>
              <w:t>Наименование подпрограммы, основного мероприятия, ведомственной целевой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49256A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9256A">
              <w:rPr>
                <w:rFonts w:ascii="Times New Roman" w:hAnsi="Times New Roman" w:cs="Times New Roman"/>
                <w:color w:val="000000"/>
                <w:sz w:val="24"/>
              </w:rPr>
              <w:t>Направление расходов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49256A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9256A">
              <w:rPr>
                <w:rFonts w:ascii="Times New Roman" w:hAnsi="Times New Roman" w:cs="Times New Roman"/>
                <w:color w:val="000000"/>
                <w:sz w:val="24"/>
              </w:rPr>
              <w:t>Предусмотрено паспортом Программы на 2024 год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49256A" w:rsidRDefault="009E59A9" w:rsidP="001865E5">
            <w:pPr>
              <w:snapToGrid w:val="0"/>
              <w:jc w:val="center"/>
              <w:rPr>
                <w:sz w:val="24"/>
              </w:rPr>
            </w:pPr>
            <w:r w:rsidRPr="0049256A">
              <w:rPr>
                <w:rFonts w:ascii="Times New Roman" w:hAnsi="Times New Roman" w:cs="Times New Roman"/>
                <w:color w:val="000000"/>
                <w:sz w:val="24"/>
              </w:rPr>
              <w:t>Предусмотрено бюджетом на 2024 г.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4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том числе по источникам: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том числе по источникам: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. 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обл.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,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внебюджетные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. </w:t>
            </w:r>
          </w:p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обл.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местн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. бюджет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внебюджетные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</w:tr>
      <w:tr w:rsidR="009E59A9" w:rsidTr="001865E5">
        <w:trPr>
          <w:trHeight w:val="110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Подпрограмма "Развитие дошкольного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75363,7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33675,7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36347,6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5340,4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75363,7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33675,7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36347,6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5340,4</w:t>
            </w:r>
          </w:p>
        </w:tc>
      </w:tr>
      <w:tr w:rsidR="009E59A9" w:rsidTr="001865E5">
        <w:trPr>
          <w:trHeight w:val="37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НИОКР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rPr>
          <w:trHeight w:val="360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75363,7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33675,7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36347,6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5340,4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75363,7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33675,7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36347,6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5340,4</w:t>
            </w:r>
          </w:p>
        </w:tc>
      </w:tr>
      <w:tr w:rsidR="009E59A9" w:rsidTr="001865E5">
        <w:trPr>
          <w:trHeight w:val="106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 основные мероприятия, не вошедшие в подпрограммы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0E3E27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Подпрограмма "Развитие общего и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256758,1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167988,6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56329,0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4924,0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tabs>
                <w:tab w:val="left" w:pos="1140"/>
              </w:tabs>
              <w:snapToGrid w:val="0"/>
              <w:ind w:left="113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256758,1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167988,6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56329,0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4924,0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НИОКР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rPr>
          <w:trHeight w:val="450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tabs>
                <w:tab w:val="left" w:pos="1140"/>
              </w:tabs>
              <w:snapToGrid w:val="0"/>
              <w:ind w:left="113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167988,6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56329,0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4924,0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tabs>
                <w:tab w:val="left" w:pos="1140"/>
              </w:tabs>
              <w:snapToGrid w:val="0"/>
              <w:ind w:left="113" w:right="-1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256758,1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167988,6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56329,0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ind w:left="113" w:right="-1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4924,0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 основные мероприятия, не вошедшие в подпрограммы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</w:pP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Подпрограмма "Обеспечение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90283,1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12989,3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77293,8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90283,1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77293,8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НИОКР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rPr>
          <w:trHeight w:val="383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90283,1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12989,3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77293,8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90283,1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77293,8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 основные мероприятия, не вошедшие в подпрограммы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E59A9" w:rsidTr="001865E5">
        <w:trPr>
          <w:trHeight w:val="361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 по</w:t>
            </w:r>
          </w:p>
          <w:p w:rsidR="009E59A9" w:rsidRDefault="009E59A9" w:rsidP="001865E5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422404,9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214653,6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169970,4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10264,4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422404,9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214653,6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169970,4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10264,4</w:t>
            </w:r>
          </w:p>
        </w:tc>
      </w:tr>
      <w:tr w:rsidR="009E59A9" w:rsidTr="001865E5">
        <w:tc>
          <w:tcPr>
            <w:tcW w:w="4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НИОКР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rPr>
          <w:trHeight w:val="380"/>
        </w:trPr>
        <w:tc>
          <w:tcPr>
            <w:tcW w:w="4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E59A9" w:rsidTr="001865E5">
        <w:trPr>
          <w:trHeight w:val="372"/>
        </w:trPr>
        <w:tc>
          <w:tcPr>
            <w:tcW w:w="4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422404,9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214653,6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169970,4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10264,4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422404,9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27516,5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214653,6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169970,4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Pr="0086126A" w:rsidRDefault="009E59A9" w:rsidP="001865E5">
            <w:pPr>
              <w:rPr>
                <w:rFonts w:ascii="Times New Roman" w:hAnsi="Times New Roman" w:cs="Times New Roman"/>
                <w:sz w:val="24"/>
              </w:rPr>
            </w:pPr>
            <w:r w:rsidRPr="0086126A">
              <w:rPr>
                <w:rFonts w:ascii="Times New Roman" w:hAnsi="Times New Roman" w:cs="Times New Roman"/>
                <w:sz w:val="24"/>
              </w:rPr>
              <w:t>10264,4</w:t>
            </w:r>
          </w:p>
        </w:tc>
      </w:tr>
      <w:tr w:rsidR="009E59A9" w:rsidTr="001865E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00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Прочие основные мероприятия, не вошедшие в программу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9A9" w:rsidRDefault="009E59A9" w:rsidP="001865E5">
            <w:pPr>
              <w:snapToGrid w:val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9E59A9" w:rsidRDefault="009E59A9" w:rsidP="009E59A9">
      <w:pPr>
        <w:spacing w:before="108" w:after="108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Исп. Н.Ю. Илларионова, 5-20-47     </w:t>
      </w:r>
    </w:p>
    <w:p w:rsidR="00AC0226" w:rsidRDefault="00AC0226" w:rsidP="009E59A9">
      <w:pPr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sectPr w:rsidR="00AC0226" w:rsidSect="0049256A">
      <w:pgSz w:w="16838" w:h="11906" w:orient="landscape"/>
      <w:pgMar w:top="1021" w:right="536" w:bottom="1021" w:left="1134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DA4BFE"/>
    <w:rsid w:val="00016A5E"/>
    <w:rsid w:val="0007154D"/>
    <w:rsid w:val="000A63F8"/>
    <w:rsid w:val="000E3E27"/>
    <w:rsid w:val="00387997"/>
    <w:rsid w:val="004774D7"/>
    <w:rsid w:val="0049256A"/>
    <w:rsid w:val="005271C0"/>
    <w:rsid w:val="00602F0F"/>
    <w:rsid w:val="007578A1"/>
    <w:rsid w:val="007A55D0"/>
    <w:rsid w:val="00915923"/>
    <w:rsid w:val="009A53CC"/>
    <w:rsid w:val="009E59A9"/>
    <w:rsid w:val="00AC0226"/>
    <w:rsid w:val="00AC5125"/>
    <w:rsid w:val="00BC494D"/>
    <w:rsid w:val="00C75FA3"/>
    <w:rsid w:val="00DA4BFE"/>
    <w:rsid w:val="00F22934"/>
    <w:rsid w:val="00FD7D7F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FA88"/>
  <w15:docId w15:val="{7337382F-A7EC-4C0A-A42B-0439DBE1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52D"/>
    <w:pPr>
      <w:widowControl w:val="0"/>
    </w:pPr>
    <w:rPr>
      <w:rFonts w:ascii="Arial" w:eastAsia="SimSun" w:hAnsi="Arial" w:cs="Mangal"/>
      <w:kern w:val="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052D"/>
  </w:style>
  <w:style w:type="character" w:customStyle="1" w:styleId="WW8Num1z1">
    <w:name w:val="WW8Num1z1"/>
    <w:qFormat/>
    <w:rsid w:val="00DB052D"/>
  </w:style>
  <w:style w:type="character" w:customStyle="1" w:styleId="WW8Num1z2">
    <w:name w:val="WW8Num1z2"/>
    <w:qFormat/>
    <w:rsid w:val="00DB052D"/>
  </w:style>
  <w:style w:type="character" w:customStyle="1" w:styleId="WW8Num1z3">
    <w:name w:val="WW8Num1z3"/>
    <w:qFormat/>
    <w:rsid w:val="00DB052D"/>
  </w:style>
  <w:style w:type="character" w:customStyle="1" w:styleId="WW8Num1z4">
    <w:name w:val="WW8Num1z4"/>
    <w:qFormat/>
    <w:rsid w:val="00DB052D"/>
  </w:style>
  <w:style w:type="character" w:customStyle="1" w:styleId="WW8Num1z5">
    <w:name w:val="WW8Num1z5"/>
    <w:qFormat/>
    <w:rsid w:val="00DB052D"/>
  </w:style>
  <w:style w:type="character" w:customStyle="1" w:styleId="WW8Num1z6">
    <w:name w:val="WW8Num1z6"/>
    <w:qFormat/>
    <w:rsid w:val="00DB052D"/>
  </w:style>
  <w:style w:type="character" w:customStyle="1" w:styleId="WW8Num1z7">
    <w:name w:val="WW8Num1z7"/>
    <w:qFormat/>
    <w:rsid w:val="00DB052D"/>
  </w:style>
  <w:style w:type="character" w:customStyle="1" w:styleId="WW8Num1z8">
    <w:name w:val="WW8Num1z8"/>
    <w:qFormat/>
    <w:rsid w:val="00DB052D"/>
  </w:style>
  <w:style w:type="character" w:customStyle="1" w:styleId="WW8Num2z0">
    <w:name w:val="WW8Num2z0"/>
    <w:qFormat/>
    <w:rsid w:val="00DB052D"/>
  </w:style>
  <w:style w:type="character" w:customStyle="1" w:styleId="WW8Num2z1">
    <w:name w:val="WW8Num2z1"/>
    <w:qFormat/>
    <w:rsid w:val="00DB052D"/>
  </w:style>
  <w:style w:type="character" w:customStyle="1" w:styleId="WW8Num2z2">
    <w:name w:val="WW8Num2z2"/>
    <w:qFormat/>
    <w:rsid w:val="00DB052D"/>
  </w:style>
  <w:style w:type="character" w:customStyle="1" w:styleId="WW8Num2z3">
    <w:name w:val="WW8Num2z3"/>
    <w:qFormat/>
    <w:rsid w:val="00DB052D"/>
  </w:style>
  <w:style w:type="character" w:customStyle="1" w:styleId="WW8Num2z4">
    <w:name w:val="WW8Num2z4"/>
    <w:qFormat/>
    <w:rsid w:val="00DB052D"/>
  </w:style>
  <w:style w:type="character" w:customStyle="1" w:styleId="WW8Num2z5">
    <w:name w:val="WW8Num2z5"/>
    <w:qFormat/>
    <w:rsid w:val="00DB052D"/>
  </w:style>
  <w:style w:type="character" w:customStyle="1" w:styleId="WW8Num2z6">
    <w:name w:val="WW8Num2z6"/>
    <w:qFormat/>
    <w:rsid w:val="00DB052D"/>
  </w:style>
  <w:style w:type="character" w:customStyle="1" w:styleId="WW8Num2z7">
    <w:name w:val="WW8Num2z7"/>
    <w:qFormat/>
    <w:rsid w:val="00DB052D"/>
  </w:style>
  <w:style w:type="character" w:customStyle="1" w:styleId="WW8Num2z8">
    <w:name w:val="WW8Num2z8"/>
    <w:qFormat/>
    <w:rsid w:val="00DB052D"/>
  </w:style>
  <w:style w:type="character" w:customStyle="1" w:styleId="3">
    <w:name w:val="Основной шрифт абзаца3"/>
    <w:qFormat/>
    <w:rsid w:val="00DB052D"/>
  </w:style>
  <w:style w:type="character" w:customStyle="1" w:styleId="Absatz-Standardschriftart">
    <w:name w:val="Absatz-Standardschriftart"/>
    <w:qFormat/>
    <w:rsid w:val="00DB052D"/>
  </w:style>
  <w:style w:type="character" w:customStyle="1" w:styleId="WW-Absatz-Standardschriftart">
    <w:name w:val="WW-Absatz-Standardschriftart"/>
    <w:qFormat/>
    <w:rsid w:val="00DB052D"/>
  </w:style>
  <w:style w:type="character" w:customStyle="1" w:styleId="WW-Absatz-Standardschriftart1">
    <w:name w:val="WW-Absatz-Standardschriftart1"/>
    <w:qFormat/>
    <w:rsid w:val="00DB052D"/>
  </w:style>
  <w:style w:type="character" w:customStyle="1" w:styleId="WW-Absatz-Standardschriftart11">
    <w:name w:val="WW-Absatz-Standardschriftart11"/>
    <w:qFormat/>
    <w:rsid w:val="00DB052D"/>
  </w:style>
  <w:style w:type="character" w:customStyle="1" w:styleId="WW-Absatz-Standardschriftart111">
    <w:name w:val="WW-Absatz-Standardschriftart111"/>
    <w:qFormat/>
    <w:rsid w:val="00DB052D"/>
  </w:style>
  <w:style w:type="character" w:customStyle="1" w:styleId="WW-Absatz-Standardschriftart1111">
    <w:name w:val="WW-Absatz-Standardschriftart1111"/>
    <w:qFormat/>
    <w:rsid w:val="00DB052D"/>
  </w:style>
  <w:style w:type="character" w:customStyle="1" w:styleId="WW-Absatz-Standardschriftart11111">
    <w:name w:val="WW-Absatz-Standardschriftart11111"/>
    <w:qFormat/>
    <w:rsid w:val="00DB052D"/>
  </w:style>
  <w:style w:type="character" w:customStyle="1" w:styleId="WW-Absatz-Standardschriftart111111">
    <w:name w:val="WW-Absatz-Standardschriftart111111"/>
    <w:qFormat/>
    <w:rsid w:val="00DB052D"/>
  </w:style>
  <w:style w:type="character" w:customStyle="1" w:styleId="WW-Absatz-Standardschriftart1111111">
    <w:name w:val="WW-Absatz-Standardschriftart1111111"/>
    <w:qFormat/>
    <w:rsid w:val="00DB052D"/>
  </w:style>
  <w:style w:type="character" w:customStyle="1" w:styleId="WW-Absatz-Standardschriftart11111111">
    <w:name w:val="WW-Absatz-Standardschriftart11111111"/>
    <w:qFormat/>
    <w:rsid w:val="00DB052D"/>
  </w:style>
  <w:style w:type="character" w:customStyle="1" w:styleId="WW-Absatz-Standardschriftart111111111">
    <w:name w:val="WW-Absatz-Standardschriftart111111111"/>
    <w:qFormat/>
    <w:rsid w:val="00DB052D"/>
  </w:style>
  <w:style w:type="character" w:customStyle="1" w:styleId="WW-Absatz-Standardschriftart1111111111">
    <w:name w:val="WW-Absatz-Standardschriftart1111111111"/>
    <w:qFormat/>
    <w:rsid w:val="00DB052D"/>
  </w:style>
  <w:style w:type="character" w:customStyle="1" w:styleId="WW-Absatz-Standardschriftart11111111111">
    <w:name w:val="WW-Absatz-Standardschriftart11111111111"/>
    <w:qFormat/>
    <w:rsid w:val="00DB052D"/>
  </w:style>
  <w:style w:type="character" w:customStyle="1" w:styleId="WW-Absatz-Standardschriftart111111111111">
    <w:name w:val="WW-Absatz-Standardschriftart111111111111"/>
    <w:qFormat/>
    <w:rsid w:val="00DB052D"/>
  </w:style>
  <w:style w:type="character" w:customStyle="1" w:styleId="WW-Absatz-Standardschriftart1111111111111">
    <w:name w:val="WW-Absatz-Standardschriftart1111111111111"/>
    <w:qFormat/>
    <w:rsid w:val="00DB052D"/>
  </w:style>
  <w:style w:type="character" w:customStyle="1" w:styleId="2">
    <w:name w:val="Основной шрифт абзаца2"/>
    <w:qFormat/>
    <w:rsid w:val="00DB052D"/>
  </w:style>
  <w:style w:type="character" w:customStyle="1" w:styleId="1">
    <w:name w:val="Основной шрифт абзаца1"/>
    <w:qFormat/>
    <w:rsid w:val="00DB052D"/>
  </w:style>
  <w:style w:type="character" w:customStyle="1" w:styleId="FontStyle163">
    <w:name w:val="Font Style163"/>
    <w:basedOn w:val="1"/>
    <w:qFormat/>
    <w:rsid w:val="00DB05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5">
    <w:name w:val="Font Style165"/>
    <w:basedOn w:val="1"/>
    <w:qFormat/>
    <w:rsid w:val="00DB052D"/>
    <w:rPr>
      <w:rFonts w:ascii="Times New Roman" w:hAnsi="Times New Roman" w:cs="Times New Roman"/>
      <w:sz w:val="20"/>
      <w:szCs w:val="20"/>
    </w:rPr>
  </w:style>
  <w:style w:type="character" w:customStyle="1" w:styleId="a3">
    <w:name w:val="Символ нумерации"/>
    <w:qFormat/>
    <w:rsid w:val="00DB052D"/>
  </w:style>
  <w:style w:type="character" w:customStyle="1" w:styleId="a4">
    <w:name w:val="Маркеры списка"/>
    <w:qFormat/>
    <w:rsid w:val="00DB052D"/>
    <w:rPr>
      <w:rFonts w:ascii="OpenSymbol" w:eastAsia="OpenSymbol" w:hAnsi="OpenSymbol" w:cs="OpenSymbol"/>
    </w:rPr>
  </w:style>
  <w:style w:type="character" w:customStyle="1" w:styleId="WW8Num4z6">
    <w:name w:val="WW8Num4z6"/>
    <w:qFormat/>
    <w:rsid w:val="00DB052D"/>
  </w:style>
  <w:style w:type="character" w:customStyle="1" w:styleId="WW-Absatz-Standardschriftart111111111111111111111111111">
    <w:name w:val="WW-Absatz-Standardschriftart111111111111111111111111111"/>
    <w:qFormat/>
    <w:rsid w:val="00DB052D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1B5C6A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DB052D"/>
    <w:pPr>
      <w:spacing w:after="120"/>
    </w:pPr>
  </w:style>
  <w:style w:type="paragraph" w:styleId="a8">
    <w:name w:val="List"/>
    <w:basedOn w:val="a7"/>
    <w:rsid w:val="00DB052D"/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7"/>
    <w:qFormat/>
    <w:rsid w:val="00DB052D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30">
    <w:name w:val="Название3"/>
    <w:basedOn w:val="a"/>
    <w:qFormat/>
    <w:rsid w:val="00DB052D"/>
    <w:pPr>
      <w:suppressLineNumbers/>
      <w:spacing w:before="120" w:after="120"/>
    </w:pPr>
    <w:rPr>
      <w:i/>
      <w:iCs/>
      <w:sz w:val="24"/>
    </w:rPr>
  </w:style>
  <w:style w:type="paragraph" w:customStyle="1" w:styleId="31">
    <w:name w:val="Указатель3"/>
    <w:basedOn w:val="a"/>
    <w:qFormat/>
    <w:rsid w:val="00DB052D"/>
    <w:pPr>
      <w:suppressLineNumbers/>
    </w:pPr>
  </w:style>
  <w:style w:type="paragraph" w:customStyle="1" w:styleId="20">
    <w:name w:val="Название2"/>
    <w:basedOn w:val="a"/>
    <w:qFormat/>
    <w:rsid w:val="00DB052D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qFormat/>
    <w:rsid w:val="00DB052D"/>
    <w:pPr>
      <w:suppressLineNumbers/>
    </w:pPr>
  </w:style>
  <w:style w:type="paragraph" w:customStyle="1" w:styleId="WW-">
    <w:name w:val="WW-Заголовок"/>
    <w:basedOn w:val="10"/>
    <w:next w:val="aa"/>
    <w:qFormat/>
    <w:rsid w:val="00DB052D"/>
  </w:style>
  <w:style w:type="paragraph" w:styleId="aa">
    <w:name w:val="Subtitle"/>
    <w:basedOn w:val="10"/>
    <w:next w:val="a7"/>
    <w:qFormat/>
    <w:rsid w:val="00DB052D"/>
    <w:pPr>
      <w:jc w:val="center"/>
    </w:pPr>
    <w:rPr>
      <w:i/>
      <w:iCs/>
    </w:rPr>
  </w:style>
  <w:style w:type="paragraph" w:customStyle="1" w:styleId="11">
    <w:name w:val="Название1"/>
    <w:basedOn w:val="a"/>
    <w:qFormat/>
    <w:rsid w:val="00DB052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rsid w:val="00DB052D"/>
    <w:pPr>
      <w:suppressLineNumbers/>
    </w:pPr>
  </w:style>
  <w:style w:type="paragraph" w:customStyle="1" w:styleId="Style27">
    <w:name w:val="Style27"/>
    <w:basedOn w:val="a"/>
    <w:qFormat/>
    <w:rsid w:val="00DB052D"/>
    <w:pPr>
      <w:spacing w:line="250" w:lineRule="exact"/>
    </w:pPr>
    <w:rPr>
      <w:sz w:val="24"/>
    </w:rPr>
  </w:style>
  <w:style w:type="paragraph" w:customStyle="1" w:styleId="Style22">
    <w:name w:val="Style22"/>
    <w:basedOn w:val="a"/>
    <w:qFormat/>
    <w:rsid w:val="00DB052D"/>
    <w:pPr>
      <w:spacing w:line="259" w:lineRule="exact"/>
      <w:jc w:val="both"/>
    </w:pPr>
    <w:rPr>
      <w:sz w:val="24"/>
    </w:rPr>
  </w:style>
  <w:style w:type="paragraph" w:customStyle="1" w:styleId="Style20">
    <w:name w:val="Style20"/>
    <w:basedOn w:val="a"/>
    <w:qFormat/>
    <w:rsid w:val="00DB052D"/>
    <w:rPr>
      <w:sz w:val="24"/>
    </w:rPr>
  </w:style>
  <w:style w:type="paragraph" w:customStyle="1" w:styleId="ab">
    <w:name w:val="Содержимое таблицы"/>
    <w:basedOn w:val="a"/>
    <w:qFormat/>
    <w:rsid w:val="00DB052D"/>
    <w:pPr>
      <w:suppressLineNumbers/>
    </w:pPr>
  </w:style>
  <w:style w:type="paragraph" w:customStyle="1" w:styleId="Style40">
    <w:name w:val="Style40"/>
    <w:basedOn w:val="a"/>
    <w:qFormat/>
    <w:rsid w:val="00DB052D"/>
    <w:pPr>
      <w:spacing w:line="256" w:lineRule="exact"/>
    </w:pPr>
    <w:rPr>
      <w:sz w:val="24"/>
    </w:rPr>
  </w:style>
  <w:style w:type="paragraph" w:customStyle="1" w:styleId="Style45">
    <w:name w:val="Style45"/>
    <w:basedOn w:val="a"/>
    <w:qFormat/>
    <w:rsid w:val="00DB052D"/>
    <w:pPr>
      <w:spacing w:line="238" w:lineRule="exact"/>
      <w:jc w:val="center"/>
    </w:pPr>
    <w:rPr>
      <w:sz w:val="24"/>
    </w:rPr>
  </w:style>
  <w:style w:type="paragraph" w:customStyle="1" w:styleId="Style28">
    <w:name w:val="Style28"/>
    <w:basedOn w:val="a"/>
    <w:qFormat/>
    <w:rsid w:val="00DB052D"/>
    <w:pPr>
      <w:spacing w:line="322" w:lineRule="exact"/>
      <w:ind w:firstLine="698"/>
      <w:jc w:val="both"/>
    </w:pPr>
    <w:rPr>
      <w:sz w:val="24"/>
    </w:rPr>
  </w:style>
  <w:style w:type="paragraph" w:customStyle="1" w:styleId="ac">
    <w:name w:val="Заголовок таблицы"/>
    <w:basedOn w:val="ab"/>
    <w:qFormat/>
    <w:rsid w:val="00DB052D"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1B5C6A"/>
    <w:rPr>
      <w:rFonts w:ascii="Segoe UI" w:hAnsi="Segoe UI"/>
      <w:sz w:val="18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93752-5536-429F-851C-ADF1977C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14</Pages>
  <Words>3612</Words>
  <Characters>20594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dc:description/>
  <cp:lastModifiedBy>obraz1</cp:lastModifiedBy>
  <cp:revision>130</cp:revision>
  <cp:lastPrinted>2024-02-20T06:13:00Z</cp:lastPrinted>
  <dcterms:created xsi:type="dcterms:W3CDTF">2020-01-10T12:02:00Z</dcterms:created>
  <dcterms:modified xsi:type="dcterms:W3CDTF">2026-04-13T11:55:00Z</dcterms:modified>
  <dc:language>ru-RU</dc:language>
</cp:coreProperties>
</file>