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DE" w:rsidRDefault="008D26DE" w:rsidP="008D26DE">
      <w:pPr>
        <w:pStyle w:val="Textbody"/>
        <w:autoSpaceDE w:val="0"/>
        <w:spacing w:after="0"/>
        <w:contextualSpacing/>
        <w:jc w:val="right"/>
        <w:rPr>
          <w:lang w:val="ru-RU"/>
        </w:rPr>
      </w:pPr>
      <w:r>
        <w:rPr>
          <w:lang w:val="ru-RU"/>
        </w:rPr>
        <w:t>ПРОЕКТ</w:t>
      </w:r>
    </w:p>
    <w:p w:rsidR="00AC778C" w:rsidRPr="00A51092" w:rsidRDefault="00F530B0" w:rsidP="00A51092">
      <w:pPr>
        <w:pStyle w:val="Textbody"/>
        <w:autoSpaceDE w:val="0"/>
        <w:spacing w:after="0"/>
        <w:contextualSpacing/>
        <w:jc w:val="center"/>
        <w:rPr>
          <w:lang w:val="ru-RU"/>
        </w:rPr>
      </w:pPr>
      <w:r w:rsidRPr="00A51092">
        <w:rPr>
          <w:lang w:val="ru-RU"/>
        </w:rPr>
        <w:t>ПАСПОРТ</w:t>
      </w:r>
    </w:p>
    <w:p w:rsidR="00AC778C" w:rsidRPr="00A51092" w:rsidRDefault="00F530B0" w:rsidP="00A51092">
      <w:pPr>
        <w:pStyle w:val="Standard"/>
        <w:autoSpaceDE w:val="0"/>
        <w:contextualSpacing/>
        <w:jc w:val="center"/>
        <w:rPr>
          <w:lang w:val="ru-RU"/>
        </w:rPr>
      </w:pPr>
      <w:r w:rsidRPr="00A51092">
        <w:rPr>
          <w:lang w:val="ru-RU"/>
        </w:rPr>
        <w:t>муниципальной</w:t>
      </w:r>
      <w:r w:rsidR="00E33B6A" w:rsidRPr="00A51092">
        <w:rPr>
          <w:lang w:val="ru-RU"/>
        </w:rPr>
        <w:t xml:space="preserve"> </w:t>
      </w:r>
      <w:bookmarkStart w:id="0" w:name="sub_1000"/>
      <w:r w:rsidR="00E33B6A" w:rsidRPr="00A51092">
        <w:t>программ</w:t>
      </w:r>
      <w:r w:rsidRPr="00A51092">
        <w:rPr>
          <w:lang w:val="ru-RU"/>
        </w:rPr>
        <w:t xml:space="preserve">ы </w:t>
      </w:r>
      <w:r w:rsidR="003362E2" w:rsidRPr="00A51092">
        <w:rPr>
          <w:lang w:val="ru-RU"/>
        </w:rPr>
        <w:t>Жердевского муниципального округа Тамбовской области</w:t>
      </w:r>
    </w:p>
    <w:p w:rsidR="00A51092" w:rsidRDefault="00E33B6A" w:rsidP="00A51092">
      <w:pPr>
        <w:pStyle w:val="Standard"/>
        <w:autoSpaceDE w:val="0"/>
        <w:contextualSpacing/>
        <w:jc w:val="center"/>
        <w:rPr>
          <w:rFonts w:eastAsia="Times New Roman" w:cs="Times New Roman"/>
          <w:iCs/>
          <w:lang w:val="ru-RU" w:eastAsia="ar-SA" w:bidi="ar-SA"/>
        </w:rPr>
      </w:pPr>
      <w:r w:rsidRPr="00A51092">
        <w:rPr>
          <w:rStyle w:val="13"/>
          <w:rFonts w:eastAsia="Times New Roman" w:cs="Times New Roman"/>
          <w:iCs/>
          <w:lang w:val="ru-RU" w:eastAsia="ar-SA" w:bidi="ar-SA"/>
        </w:rPr>
        <w:t>«Развитие водоснабжения, водоотв</w:t>
      </w:r>
      <w:r w:rsidR="00AE484D">
        <w:rPr>
          <w:rStyle w:val="13"/>
          <w:rFonts w:eastAsia="Times New Roman" w:cs="Times New Roman"/>
          <w:iCs/>
          <w:lang w:val="ru-RU" w:eastAsia="ar-SA" w:bidi="ar-SA"/>
        </w:rPr>
        <w:t xml:space="preserve">едения и очистки сточных вод в </w:t>
      </w:r>
      <w:r w:rsidRPr="00A51092">
        <w:rPr>
          <w:rFonts w:eastAsia="Times New Roman" w:cs="Times New Roman"/>
          <w:iCs/>
          <w:lang w:val="ru-RU" w:eastAsia="ar-SA" w:bidi="ar-SA"/>
        </w:rPr>
        <w:t>Жердевском</w:t>
      </w:r>
    </w:p>
    <w:p w:rsidR="00AC778C" w:rsidRPr="00EA51AE" w:rsidRDefault="00E33B6A" w:rsidP="00A51092">
      <w:pPr>
        <w:pStyle w:val="Standard"/>
        <w:autoSpaceDE w:val="0"/>
        <w:contextualSpacing/>
        <w:jc w:val="center"/>
        <w:rPr>
          <w:color w:val="FF0000"/>
        </w:rPr>
      </w:pPr>
      <w:r w:rsidRPr="00A51092">
        <w:rPr>
          <w:rFonts w:eastAsia="Times New Roman" w:cs="Times New Roman"/>
          <w:iCs/>
          <w:lang w:val="ru-RU" w:eastAsia="ar-SA" w:bidi="ar-SA"/>
        </w:rPr>
        <w:t xml:space="preserve"> </w:t>
      </w:r>
      <w:r w:rsidRPr="00A51092">
        <w:rPr>
          <w:rStyle w:val="13"/>
          <w:rFonts w:eastAsia="Times New Roman" w:cs="Times New Roman"/>
          <w:iCs/>
          <w:lang w:val="ru-RU" w:eastAsia="ar-SA" w:bidi="ar-SA"/>
        </w:rPr>
        <w:t>муниципальном округе»</w:t>
      </w:r>
      <w:r w:rsidRPr="00A51092">
        <w:br/>
      </w:r>
      <w:bookmarkEnd w:id="0"/>
    </w:p>
    <w:tbl>
      <w:tblPr>
        <w:tblW w:w="1003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6345"/>
      </w:tblGrid>
      <w:tr w:rsidR="00EA51AE" w:rsidRPr="00EA51A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BC067E" w:rsidRDefault="00E33B6A">
            <w:pPr>
              <w:pStyle w:val="Standard"/>
              <w:autoSpaceDE w:val="0"/>
            </w:pPr>
            <w:r w:rsidRPr="00BC067E">
              <w:rPr>
                <w:sz w:val="26"/>
                <w:szCs w:val="26"/>
              </w:rPr>
              <w:t>Ответственный исполнитель программ</w:t>
            </w:r>
            <w:r w:rsidRPr="00BC067E">
              <w:rPr>
                <w:sz w:val="26"/>
                <w:szCs w:val="26"/>
                <w:lang w:val="ru-RU"/>
              </w:rPr>
              <w:t>ы</w:t>
            </w:r>
          </w:p>
          <w:p w:rsidR="00AC778C" w:rsidRPr="00EA51AE" w:rsidRDefault="00AC778C">
            <w:pPr>
              <w:pStyle w:val="Standard"/>
              <w:autoSpaceDE w:val="0"/>
              <w:rPr>
                <w:color w:val="FF0000"/>
              </w:rPr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EA51AE" w:rsidRDefault="00BC067E">
            <w:pPr>
              <w:pStyle w:val="TableContents"/>
              <w:autoSpaceDE w:val="0"/>
              <w:rPr>
                <w:color w:val="FF0000"/>
              </w:rPr>
            </w:pPr>
            <w:r>
              <w:t>Управление ЖКХ, строительства, архитектуры и благоустройства территорий администрации Жердевского муниципального округа</w:t>
            </w:r>
          </w:p>
        </w:tc>
      </w:tr>
      <w:tr w:rsidR="00EA51AE" w:rsidRPr="00EA51A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C26BD0" w:rsidRDefault="00E33B6A">
            <w:pPr>
              <w:pStyle w:val="Standard"/>
              <w:autoSpaceDE w:val="0"/>
            </w:pPr>
            <w:r w:rsidRPr="00C26BD0">
              <w:rPr>
                <w:sz w:val="26"/>
                <w:szCs w:val="26"/>
              </w:rPr>
              <w:t>Соисполнители программ</w:t>
            </w:r>
            <w:r w:rsidRPr="00C26BD0"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C26BD0" w:rsidRDefault="00E33B6A">
            <w:pPr>
              <w:pStyle w:val="TableContents"/>
              <w:autoSpaceDE w:val="0"/>
            </w:pPr>
            <w:r w:rsidRPr="00C26BD0">
              <w:rPr>
                <w:sz w:val="26"/>
                <w:szCs w:val="26"/>
                <w:lang w:val="ru-RU"/>
              </w:rPr>
              <w:t>Ресурсоснабжающие организации</w:t>
            </w:r>
          </w:p>
          <w:p w:rsidR="00AC778C" w:rsidRPr="00C26BD0" w:rsidRDefault="00AC778C">
            <w:pPr>
              <w:pStyle w:val="Standard"/>
              <w:autoSpaceDE w:val="0"/>
              <w:rPr>
                <w:sz w:val="26"/>
                <w:szCs w:val="26"/>
                <w:lang w:val="ru-RU"/>
              </w:rPr>
            </w:pPr>
          </w:p>
        </w:tc>
      </w:tr>
      <w:tr w:rsidR="00EA51AE" w:rsidRPr="00EA51A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5309C1" w:rsidRDefault="005309C1">
            <w:pPr>
              <w:pStyle w:val="Standard"/>
              <w:autoSpaceDE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9C1" w:rsidRPr="005309C1" w:rsidRDefault="005309C1" w:rsidP="005309C1">
            <w:pPr>
              <w:pStyle w:val="a8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9C1">
              <w:rPr>
                <w:rFonts w:ascii="Times New Roman" w:hAnsi="Times New Roman" w:cs="Times New Roman"/>
                <w:sz w:val="24"/>
                <w:szCs w:val="24"/>
              </w:rPr>
              <w:t>- 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AC778C" w:rsidRPr="005309C1" w:rsidRDefault="005309C1" w:rsidP="005309C1">
            <w:pPr>
              <w:pStyle w:val="a8"/>
              <w:autoSpaceDE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09C1">
              <w:rPr>
                <w:rFonts w:ascii="Times New Roman" w:hAnsi="Times New Roman" w:cs="Times New Roman"/>
                <w:sz w:val="24"/>
                <w:szCs w:val="24"/>
              </w:rPr>
              <w:t xml:space="preserve"> - рациональное использование водных объектов</w:t>
            </w:r>
          </w:p>
        </w:tc>
      </w:tr>
      <w:tr w:rsidR="00EA51AE" w:rsidRPr="00EA51A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EA51AE" w:rsidRDefault="00E33B6A">
            <w:pPr>
              <w:pStyle w:val="Standard"/>
              <w:autoSpaceDE w:val="0"/>
              <w:rPr>
                <w:color w:val="FF0000"/>
              </w:rPr>
            </w:pPr>
            <w:r w:rsidRPr="00727828">
              <w:rPr>
                <w:sz w:val="26"/>
                <w:szCs w:val="26"/>
              </w:rPr>
              <w:t>Задачи программ</w:t>
            </w:r>
            <w:r w:rsidRPr="00727828"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EA51AE" w:rsidRDefault="00727828">
            <w:pPr>
              <w:pStyle w:val="Standard"/>
              <w:autoSpaceDE w:val="0"/>
              <w:rPr>
                <w:color w:val="FF0000"/>
              </w:rPr>
            </w:pPr>
            <w:r>
              <w:t>- Ремонт объектов водоснабжения и водоотведения</w:t>
            </w:r>
          </w:p>
        </w:tc>
      </w:tr>
      <w:tr w:rsidR="00EA51AE" w:rsidRPr="00EA51A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EA51AE" w:rsidRDefault="005B7361">
            <w:pPr>
              <w:pStyle w:val="Standard"/>
              <w:autoSpaceDE w:val="0"/>
              <w:rPr>
                <w:color w:val="FF0000"/>
              </w:rPr>
            </w:pPr>
            <w:r>
              <w:t>Целевые индикаторы и показатели программы, их значения на последний год реализации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E2C" w:rsidRDefault="001C2E2C">
            <w:pPr>
              <w:pStyle w:val="Standard"/>
              <w:autoSpaceDE w:val="0"/>
            </w:pPr>
            <w:r>
              <w:t>- Протяженность водопроводных сетей - 259,3 км.</w:t>
            </w:r>
          </w:p>
          <w:p w:rsidR="001C2E2C" w:rsidRDefault="001C2E2C">
            <w:pPr>
              <w:pStyle w:val="Standard"/>
              <w:autoSpaceDE w:val="0"/>
            </w:pPr>
            <w:r>
              <w:t xml:space="preserve"> - Протяженность водопроводных сетей, требующих замены — 180,0 км.</w:t>
            </w:r>
          </w:p>
          <w:p w:rsidR="001C2E2C" w:rsidRDefault="001C2E2C">
            <w:pPr>
              <w:pStyle w:val="Standard"/>
              <w:autoSpaceDE w:val="0"/>
            </w:pPr>
            <w:r>
              <w:t xml:space="preserve"> - Протяженность отремонтированных водопроводных сетей — 6,4 км. </w:t>
            </w:r>
          </w:p>
          <w:p w:rsidR="001C2E2C" w:rsidRDefault="001C2E2C">
            <w:pPr>
              <w:pStyle w:val="Standard"/>
              <w:autoSpaceDE w:val="0"/>
            </w:pPr>
            <w:r>
              <w:t xml:space="preserve">- Протяженность уличных канализационных сетей — 17,4 км. </w:t>
            </w:r>
          </w:p>
          <w:p w:rsidR="001C2E2C" w:rsidRDefault="001C2E2C">
            <w:pPr>
              <w:pStyle w:val="Standard"/>
              <w:autoSpaceDE w:val="0"/>
            </w:pPr>
            <w:r>
              <w:t xml:space="preserve">- Протяженность канализационных сетей, требующих замены — 13,4 км. </w:t>
            </w:r>
          </w:p>
          <w:p w:rsidR="00AC778C" w:rsidRPr="00EA51AE" w:rsidRDefault="001C2E2C">
            <w:pPr>
              <w:pStyle w:val="Standard"/>
              <w:autoSpaceDE w:val="0"/>
              <w:rPr>
                <w:color w:val="FF0000"/>
                <w:sz w:val="26"/>
                <w:szCs w:val="26"/>
              </w:rPr>
            </w:pPr>
            <w:r>
              <w:t>- Протяженность отремонтированных канализационных сетей — 0,7 км. - Количество аварий, повреждений и иных технологических нарушений, в расчете на протяженность водопроводной сети — 0,03 ед/км. - Количество аварий, повреждений и иных технологических нарушений, в расчете на протяженность канализационной сети — 0,06 ед/км.</w:t>
            </w:r>
          </w:p>
        </w:tc>
      </w:tr>
      <w:tr w:rsidR="00EA51AE" w:rsidRPr="00EA51A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2C01C9" w:rsidRDefault="00E33B6A">
            <w:pPr>
              <w:pStyle w:val="Standard"/>
              <w:autoSpaceDE w:val="0"/>
              <w:rPr>
                <w:sz w:val="26"/>
                <w:szCs w:val="26"/>
              </w:rPr>
            </w:pPr>
            <w:r w:rsidRPr="002C01C9">
              <w:rPr>
                <w:sz w:val="26"/>
                <w:szCs w:val="26"/>
              </w:rPr>
              <w:t>Ср</w:t>
            </w:r>
            <w:r w:rsidR="002C01C9">
              <w:rPr>
                <w:sz w:val="26"/>
                <w:szCs w:val="26"/>
              </w:rPr>
              <w:t>оки и этапы реализации программы</w:t>
            </w:r>
          </w:p>
          <w:p w:rsidR="00AC778C" w:rsidRPr="00EA51AE" w:rsidRDefault="00AC778C">
            <w:pPr>
              <w:pStyle w:val="Standard"/>
              <w:autoSpaceDE w:val="0"/>
              <w:rPr>
                <w:color w:val="FF0000"/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C9" w:rsidRDefault="002C01C9">
            <w:pPr>
              <w:pStyle w:val="TableContents"/>
              <w:autoSpaceDE w:val="0"/>
            </w:pPr>
            <w:r>
              <w:t xml:space="preserve">Программа реализуется в один этап: </w:t>
            </w:r>
          </w:p>
          <w:p w:rsidR="00AC778C" w:rsidRPr="00EA51AE" w:rsidRDefault="002C01C9">
            <w:pPr>
              <w:pStyle w:val="TableContents"/>
              <w:autoSpaceDE w:val="0"/>
              <w:rPr>
                <w:color w:val="FF0000"/>
              </w:rPr>
            </w:pPr>
            <w:r>
              <w:t>2024-2030 г.г</w:t>
            </w:r>
          </w:p>
        </w:tc>
      </w:tr>
      <w:tr w:rsidR="00EA51AE" w:rsidRPr="00EA51A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EA51AE" w:rsidRDefault="00E33B6A">
            <w:pPr>
              <w:pStyle w:val="Standard"/>
              <w:autoSpaceDE w:val="0"/>
              <w:rPr>
                <w:color w:val="FF0000"/>
                <w:sz w:val="26"/>
                <w:szCs w:val="26"/>
              </w:rPr>
            </w:pPr>
            <w:r w:rsidRPr="00392C59">
              <w:rPr>
                <w:sz w:val="26"/>
                <w:szCs w:val="26"/>
              </w:rPr>
              <w:t>Объемы и источники финансирования программа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78C" w:rsidRPr="008D26DE" w:rsidRDefault="00BF38C9">
            <w:pPr>
              <w:jc w:val="both"/>
            </w:pPr>
            <w:bookmarkStart w:id="1" w:name="__DdeLink__22285_134676759"/>
            <w:bookmarkStart w:id="2" w:name="_GoBack"/>
            <w:bookmarkEnd w:id="1"/>
            <w:r w:rsidRPr="008D26DE">
              <w:rPr>
                <w:b/>
              </w:rPr>
              <w:t>Итого по 202</w:t>
            </w:r>
            <w:r w:rsidR="00392C59" w:rsidRPr="008D26DE">
              <w:rPr>
                <w:b/>
                <w:lang w:val="ru-RU"/>
              </w:rPr>
              <w:t>5</w:t>
            </w:r>
            <w:r w:rsidRPr="008D26DE">
              <w:rPr>
                <w:b/>
              </w:rPr>
              <w:t xml:space="preserve"> году – </w:t>
            </w:r>
            <w:r w:rsidR="008D26DE" w:rsidRPr="008D26DE">
              <w:rPr>
                <w:b/>
                <w:lang w:val="ru-RU"/>
              </w:rPr>
              <w:t>14</w:t>
            </w:r>
            <w:r w:rsidR="00E33B6A" w:rsidRPr="008D26DE">
              <w:rPr>
                <w:b/>
              </w:rPr>
              <w:t> </w:t>
            </w:r>
            <w:r w:rsidR="008D26DE" w:rsidRPr="008D26DE">
              <w:rPr>
                <w:b/>
                <w:lang w:val="ru-RU"/>
              </w:rPr>
              <w:t>873</w:t>
            </w:r>
            <w:r w:rsidR="00E33B6A" w:rsidRPr="008D26DE">
              <w:rPr>
                <w:b/>
              </w:rPr>
              <w:t>,0 тыс. рублей</w:t>
            </w:r>
            <w:r w:rsidR="00E33B6A" w:rsidRPr="008D26DE">
              <w:t xml:space="preserve">, в том числе: </w:t>
            </w:r>
          </w:p>
          <w:p w:rsidR="00AC778C" w:rsidRPr="008D26DE" w:rsidRDefault="00E33B6A">
            <w:pPr>
              <w:jc w:val="both"/>
            </w:pPr>
            <w:r w:rsidRPr="008D26DE">
              <w:t xml:space="preserve">бюджет Жердевского муниципального округа – </w:t>
            </w:r>
            <w:r w:rsidR="008D26DE" w:rsidRPr="008D26DE">
              <w:rPr>
                <w:lang w:val="ru-RU"/>
              </w:rPr>
              <w:t>1</w:t>
            </w:r>
            <w:r w:rsidR="00BF38C9" w:rsidRPr="008D26DE">
              <w:t>4</w:t>
            </w:r>
            <w:r w:rsidR="008D26DE" w:rsidRPr="008D26DE">
              <w:rPr>
                <w:lang w:val="ru-RU"/>
              </w:rPr>
              <w:t xml:space="preserve"> 873</w:t>
            </w:r>
            <w:r w:rsidRPr="008D26DE">
              <w:t>,0 тыс. рублей;</w:t>
            </w:r>
          </w:p>
          <w:p w:rsidR="00AC778C" w:rsidRPr="008D26DE" w:rsidRDefault="00E33B6A">
            <w:pPr>
              <w:jc w:val="both"/>
            </w:pPr>
            <w:r w:rsidRPr="008D26DE">
              <w:rPr>
                <w:b/>
              </w:rPr>
              <w:t>Итого по 202</w:t>
            </w:r>
            <w:r w:rsidR="00392C59" w:rsidRPr="008D26DE">
              <w:rPr>
                <w:b/>
                <w:lang w:val="ru-RU"/>
              </w:rPr>
              <w:t>6</w:t>
            </w:r>
            <w:r w:rsidRPr="008D26DE">
              <w:rPr>
                <w:b/>
              </w:rPr>
              <w:t xml:space="preserve"> году – </w:t>
            </w:r>
            <w:r w:rsidR="008D26DE" w:rsidRPr="008D26DE">
              <w:rPr>
                <w:b/>
                <w:lang w:val="ru-RU"/>
              </w:rPr>
              <w:t>6</w:t>
            </w:r>
            <w:r w:rsidRPr="008D26DE">
              <w:rPr>
                <w:b/>
              </w:rPr>
              <w:t> </w:t>
            </w:r>
            <w:r w:rsidR="008D26DE" w:rsidRPr="008D26DE">
              <w:rPr>
                <w:b/>
                <w:lang w:val="ru-RU"/>
              </w:rPr>
              <w:t>111</w:t>
            </w:r>
            <w:r w:rsidRPr="008D26DE">
              <w:rPr>
                <w:b/>
              </w:rPr>
              <w:t>,</w:t>
            </w:r>
            <w:r w:rsidR="008D26DE" w:rsidRPr="008D26DE">
              <w:rPr>
                <w:b/>
                <w:lang w:val="ru-RU"/>
              </w:rPr>
              <w:t>7</w:t>
            </w:r>
            <w:r w:rsidRPr="008D26DE">
              <w:rPr>
                <w:b/>
              </w:rPr>
              <w:t xml:space="preserve"> тыс. рублей</w:t>
            </w:r>
            <w:r w:rsidRPr="008D26DE">
              <w:t xml:space="preserve">, в том числе: </w:t>
            </w:r>
          </w:p>
          <w:p w:rsidR="00AC778C" w:rsidRPr="008D26DE" w:rsidRDefault="00E33B6A">
            <w:pPr>
              <w:jc w:val="both"/>
            </w:pPr>
            <w:r w:rsidRPr="008D26DE">
              <w:t xml:space="preserve">средства бюджета Жердевского муниципального округа – </w:t>
            </w:r>
            <w:r w:rsidR="008D26DE" w:rsidRPr="008D26DE">
              <w:rPr>
                <w:lang w:val="ru-RU"/>
              </w:rPr>
              <w:t>6</w:t>
            </w:r>
            <w:r w:rsidRPr="008D26DE">
              <w:t> </w:t>
            </w:r>
            <w:r w:rsidR="008D26DE" w:rsidRPr="008D26DE">
              <w:rPr>
                <w:lang w:val="ru-RU"/>
              </w:rPr>
              <w:t>111</w:t>
            </w:r>
            <w:r w:rsidRPr="008D26DE">
              <w:t>,</w:t>
            </w:r>
            <w:r w:rsidR="008D26DE" w:rsidRPr="008D26DE">
              <w:rPr>
                <w:lang w:val="ru-RU"/>
              </w:rPr>
              <w:t>7</w:t>
            </w:r>
            <w:r w:rsidRPr="008D26DE">
              <w:t xml:space="preserve"> тыс. рублей;</w:t>
            </w:r>
          </w:p>
          <w:p w:rsidR="00AC778C" w:rsidRPr="008D26DE" w:rsidRDefault="00E33B6A">
            <w:pPr>
              <w:jc w:val="both"/>
            </w:pPr>
            <w:r w:rsidRPr="008D26DE">
              <w:rPr>
                <w:b/>
              </w:rPr>
              <w:t>Итого по 202</w:t>
            </w:r>
            <w:r w:rsidR="00392C59" w:rsidRPr="008D26DE">
              <w:rPr>
                <w:b/>
                <w:lang w:val="ru-RU"/>
              </w:rPr>
              <w:t>7</w:t>
            </w:r>
            <w:r w:rsidRPr="008D26DE">
              <w:rPr>
                <w:b/>
              </w:rPr>
              <w:t xml:space="preserve"> году – </w:t>
            </w:r>
            <w:r w:rsidR="00BF38C9" w:rsidRPr="008D26DE">
              <w:rPr>
                <w:b/>
                <w:lang w:val="ru-RU"/>
              </w:rPr>
              <w:t>6</w:t>
            </w:r>
            <w:r w:rsidRPr="008D26DE">
              <w:rPr>
                <w:b/>
              </w:rPr>
              <w:t> </w:t>
            </w:r>
            <w:r w:rsidR="008D26DE" w:rsidRPr="008D26DE">
              <w:rPr>
                <w:b/>
                <w:lang w:val="ru-RU"/>
              </w:rPr>
              <w:t>911</w:t>
            </w:r>
            <w:r w:rsidRPr="008D26DE">
              <w:rPr>
                <w:b/>
              </w:rPr>
              <w:t>,</w:t>
            </w:r>
            <w:r w:rsidR="008D26DE" w:rsidRPr="008D26DE">
              <w:rPr>
                <w:b/>
                <w:lang w:val="ru-RU"/>
              </w:rPr>
              <w:t>7</w:t>
            </w:r>
            <w:r w:rsidRPr="008D26DE">
              <w:rPr>
                <w:b/>
              </w:rPr>
              <w:t xml:space="preserve"> тыс. рублей</w:t>
            </w:r>
            <w:r w:rsidRPr="008D26DE">
              <w:t xml:space="preserve">, в том числе: </w:t>
            </w:r>
          </w:p>
          <w:p w:rsidR="00AC778C" w:rsidRPr="00EA51AE" w:rsidRDefault="00E33B6A" w:rsidP="008D26DE">
            <w:pPr>
              <w:pStyle w:val="Standard"/>
              <w:autoSpaceDE w:val="0"/>
              <w:rPr>
                <w:color w:val="FF0000"/>
              </w:rPr>
            </w:pPr>
            <w:r w:rsidRPr="008D26DE">
              <w:t xml:space="preserve">средства бюджета Жердевского муниципального округа – </w:t>
            </w:r>
            <w:r w:rsidR="00BF38C9" w:rsidRPr="008D26DE">
              <w:rPr>
                <w:lang w:val="ru-RU"/>
              </w:rPr>
              <w:t>6</w:t>
            </w:r>
            <w:r w:rsidR="008D26DE" w:rsidRPr="008D26DE">
              <w:t> </w:t>
            </w:r>
            <w:r w:rsidR="008D26DE" w:rsidRPr="008D26DE">
              <w:rPr>
                <w:lang w:val="ru-RU"/>
              </w:rPr>
              <w:t>911</w:t>
            </w:r>
            <w:r w:rsidRPr="008D26DE">
              <w:t>,</w:t>
            </w:r>
            <w:r w:rsidR="008D26DE" w:rsidRPr="008D26DE">
              <w:rPr>
                <w:lang w:val="ru-RU"/>
              </w:rPr>
              <w:t>7</w:t>
            </w:r>
            <w:r w:rsidRPr="008D26DE">
              <w:t xml:space="preserve"> тыс. рублей.</w:t>
            </w:r>
            <w:bookmarkEnd w:id="2"/>
          </w:p>
        </w:tc>
      </w:tr>
    </w:tbl>
    <w:p w:rsidR="00AC778C" w:rsidRDefault="00AC778C">
      <w:pPr>
        <w:pStyle w:val="Standard"/>
        <w:autoSpaceDE w:val="0"/>
        <w:ind w:firstLine="720"/>
        <w:jc w:val="both"/>
        <w:rPr>
          <w:sz w:val="26"/>
          <w:szCs w:val="26"/>
        </w:rPr>
      </w:pPr>
    </w:p>
    <w:p w:rsidR="00AC778C" w:rsidRDefault="00AC778C">
      <w:pPr>
        <w:pStyle w:val="Standard"/>
        <w:autoSpaceDE w:val="0"/>
        <w:spacing w:before="108" w:after="108"/>
        <w:jc w:val="center"/>
        <w:rPr>
          <w:lang w:val="ru-RU"/>
        </w:rPr>
      </w:pPr>
    </w:p>
    <w:sectPr w:rsidR="00AC778C">
      <w:pgSz w:w="11906" w:h="16838"/>
      <w:pgMar w:top="675" w:right="68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050" w:rsidRDefault="00A64050">
      <w:r>
        <w:separator/>
      </w:r>
    </w:p>
  </w:endnote>
  <w:endnote w:type="continuationSeparator" w:id="0">
    <w:p w:rsidR="00A64050" w:rsidRDefault="00A6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swiss"/>
    <w:pitch w:val="variable"/>
  </w:font>
  <w:font w:name="Calibri, Arial">
    <w:altName w:val="Arial"/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 sans-serif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050" w:rsidRDefault="00A64050">
      <w:r>
        <w:rPr>
          <w:color w:val="000000"/>
        </w:rPr>
        <w:separator/>
      </w:r>
    </w:p>
  </w:footnote>
  <w:footnote w:type="continuationSeparator" w:id="0">
    <w:p w:rsidR="00A64050" w:rsidRDefault="00A64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16F3D"/>
    <w:multiLevelType w:val="multilevel"/>
    <w:tmpl w:val="8932C69E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8C"/>
    <w:rsid w:val="001C2E2C"/>
    <w:rsid w:val="002C01C9"/>
    <w:rsid w:val="003362E2"/>
    <w:rsid w:val="00392C59"/>
    <w:rsid w:val="005309C1"/>
    <w:rsid w:val="005B7361"/>
    <w:rsid w:val="006C7479"/>
    <w:rsid w:val="00727828"/>
    <w:rsid w:val="008D26DE"/>
    <w:rsid w:val="00A51092"/>
    <w:rsid w:val="00A64050"/>
    <w:rsid w:val="00AC778C"/>
    <w:rsid w:val="00AE484D"/>
    <w:rsid w:val="00BC067E"/>
    <w:rsid w:val="00BF38C9"/>
    <w:rsid w:val="00C26BD0"/>
    <w:rsid w:val="00D92E0A"/>
    <w:rsid w:val="00E33B6A"/>
    <w:rsid w:val="00EA51AE"/>
    <w:rsid w:val="00F5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91F7"/>
  <w15:docId w15:val="{10BCB784-80F0-42F8-98B9-C0685D60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3">
    <w:name w:val="heading 3"/>
    <w:basedOn w:val="a0"/>
    <w:next w:val="Textbody"/>
    <w:p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eastAsia="Century Gothic" w:hAnsi="Arial"/>
      <w:sz w:val="28"/>
      <w:szCs w:val="28"/>
    </w:rPr>
  </w:style>
  <w:style w:type="paragraph" w:styleId="a5">
    <w:name w:val="Subtitle"/>
    <w:basedOn w:val="a4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Normal (Web)"/>
    <w:basedOn w:val="Standard"/>
    <w:pPr>
      <w:widowControl/>
      <w:spacing w:before="280" w:after="119"/>
    </w:pPr>
    <w:rPr>
      <w:rFonts w:cs="Times New Roman"/>
    </w:rPr>
  </w:style>
  <w:style w:type="paragraph" w:customStyle="1" w:styleId="1">
    <w:name w:val="Обычный1"/>
    <w:pPr>
      <w:suppressAutoHyphens/>
    </w:pPr>
    <w:rPr>
      <w:rFonts w:eastAsia="Lucida Sans Unicode" w:cs="Mangal"/>
      <w:lang w:val="ru-RU" w:bidi="hi-IN"/>
    </w:rPr>
  </w:style>
  <w:style w:type="paragraph" w:customStyle="1" w:styleId="31">
    <w:name w:val="Основной текст 31"/>
    <w:basedOn w:val="1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  <w:jc w:val="both"/>
    </w:pPr>
    <w:rPr>
      <w:rFonts w:ascii="Arial" w:eastAsia="Lucida Sans Unicode" w:hAnsi="Arial" w:cs="Arial"/>
      <w:lang w:val="ru-RU" w:bidi="hi-IN"/>
    </w:rPr>
  </w:style>
  <w:style w:type="paragraph" w:styleId="a8">
    <w:name w:val="No Spacing"/>
    <w:pPr>
      <w:suppressAutoHyphens/>
    </w:pPr>
    <w:rPr>
      <w:rFonts w:ascii="Calibri, Arial" w:eastAsia="Calibri, Arial" w:hAnsi="Calibri, Arial" w:cs="Mangal"/>
      <w:sz w:val="22"/>
      <w:szCs w:val="22"/>
      <w:lang w:val="ru-RU" w:bidi="hi-IN"/>
    </w:rPr>
  </w:style>
  <w:style w:type="paragraph" w:styleId="HTML">
    <w:name w:val="HTML Preformatted"/>
    <w:basedOn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Courier New" w:hAnsi="Courier New" w:cs="Courier New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List Paragraph"/>
    <w:basedOn w:val="Standard"/>
    <w:pPr>
      <w:ind w:left="720"/>
    </w:pPr>
  </w:style>
  <w:style w:type="paragraph" w:customStyle="1" w:styleId="BodyTextKeep">
    <w:name w:val="Body Text Keep"/>
    <w:pPr>
      <w:spacing w:before="120" w:after="120"/>
      <w:ind w:firstLine="567"/>
      <w:jc w:val="both"/>
    </w:pPr>
    <w:rPr>
      <w:spacing w:val="-5"/>
    </w:rPr>
  </w:style>
  <w:style w:type="paragraph" w:customStyle="1" w:styleId="-31">
    <w:name w:val="Светлая сетка - Акцент 3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ghtList-Accent5">
    <w:name w:val="Light List - Accent 5"/>
    <w:basedOn w:val="Standard"/>
    <w:pPr>
      <w:ind w:left="720"/>
    </w:pPr>
  </w:style>
  <w:style w:type="paragraph" w:styleId="ac">
    <w:name w:val="annotation subject"/>
    <w:rPr>
      <w:b/>
      <w:bCs/>
      <w:sz w:val="20"/>
      <w:szCs w:val="20"/>
    </w:rPr>
  </w:style>
  <w:style w:type="paragraph" w:customStyle="1" w:styleId="10">
    <w:name w:val="Текст примечания1"/>
    <w:basedOn w:val="Standard"/>
    <w:rPr>
      <w:sz w:val="20"/>
      <w:szCs w:val="20"/>
    </w:rPr>
  </w:style>
  <w:style w:type="paragraph" w:customStyle="1" w:styleId="ad">
    <w:name w:val="Знак"/>
    <w:basedOn w:val="Standard"/>
    <w:pPr>
      <w:spacing w:after="160" w:line="240" w:lineRule="exact"/>
    </w:pPr>
    <w:rPr>
      <w:rFonts w:eastAsia="SimSun"/>
      <w:b/>
      <w:sz w:val="28"/>
      <w:lang w:val="en-US"/>
    </w:rPr>
  </w:style>
  <w:style w:type="paragraph" w:styleId="ae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ConsPlusTitle">
    <w:name w:val="ConsPlusTitle"/>
    <w:pPr>
      <w:suppressAutoHyphens/>
    </w:pPr>
    <w:rPr>
      <w:rFonts w:ascii="Arial" w:eastAsia="Times New Roman" w:hAnsi="Arial" w:cs="Arial"/>
      <w:b/>
      <w:bCs/>
      <w:sz w:val="20"/>
      <w:szCs w:val="20"/>
      <w:lang w:val="ru-RU" w:eastAsia="zh-CN" w:bidi="ar-SA"/>
    </w:rPr>
  </w:style>
  <w:style w:type="paragraph" w:customStyle="1" w:styleId="ConsPlusNonformat">
    <w:name w:val="ConsPlusNonformat"/>
    <w:pPr>
      <w:suppressAutoHyphens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  <w:style w:type="paragraph" w:customStyle="1" w:styleId="11">
    <w:name w:val="Указатель1"/>
    <w:basedOn w:val="Standard"/>
    <w:rPr>
      <w:rFonts w:ascii="Arial" w:eastAsia="Arial, sans-serif" w:hAnsi="Arial" w:cs="Mangal"/>
    </w:rPr>
  </w:style>
  <w:style w:type="paragraph" w:customStyle="1" w:styleId="12">
    <w:name w:val="Название1"/>
    <w:basedOn w:val="Standard"/>
    <w:pPr>
      <w:spacing w:before="120" w:after="120"/>
    </w:pPr>
    <w:rPr>
      <w:rFonts w:ascii="Arial" w:eastAsia="Arial, sans-serif" w:hAnsi="Arial" w:cs="Mangal"/>
      <w:i/>
      <w:iCs/>
      <w:sz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3">
    <w:name w:val="Основной шрифт абзаца1"/>
  </w:style>
  <w:style w:type="character" w:customStyle="1" w:styleId="HTML0">
    <w:name w:val="Стандартный HTML Знак"/>
    <w:basedOn w:val="a1"/>
    <w:rPr>
      <w:rFonts w:ascii="Courier New" w:eastAsia="Lucida Sans Unicode" w:hAnsi="Courier New" w:cs="Courier New"/>
      <w:sz w:val="20"/>
      <w:szCs w:val="20"/>
      <w:lang w:val="ru-RU" w:bidi="hi-IN"/>
    </w:rPr>
  </w:style>
  <w:style w:type="character" w:customStyle="1" w:styleId="af">
    <w:name w:val="Верхний колонтитул Знак"/>
    <w:basedOn w:val="a1"/>
  </w:style>
  <w:style w:type="character" w:customStyle="1" w:styleId="af0">
    <w:name w:val="Нижний колонтитул Знак"/>
    <w:basedOn w:val="a1"/>
  </w:style>
  <w:style w:type="character" w:customStyle="1" w:styleId="af1">
    <w:name w:val="Основной текст с отступом Знак"/>
    <w:rPr>
      <w:rFonts w:ascii="Times New Roman" w:eastAsia="Times New Roman" w:hAnsi="Times New Roman" w:cs="Verdana"/>
      <w:sz w:val="24"/>
      <w:szCs w:val="24"/>
    </w:rPr>
  </w:style>
  <w:style w:type="character" w:customStyle="1" w:styleId="14">
    <w:name w:val="Заголовок 1 Знак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BodyTextKeepChar">
    <w:name w:val="Body Text Keep Char"/>
    <w:rPr>
      <w:rFonts w:ascii="Times New Roman" w:eastAsia="Times New Roman" w:hAnsi="Times New Roman" w:cs="Times New Roman"/>
      <w:spacing w:val="-5"/>
      <w:sz w:val="24"/>
      <w:szCs w:val="24"/>
      <w:lang w:val="ru-RU"/>
    </w:rPr>
  </w:style>
  <w:style w:type="character" w:customStyle="1" w:styleId="he2">
    <w:name w:val="he2"/>
  </w:style>
  <w:style w:type="character" w:customStyle="1" w:styleId="af2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3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4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ConsPlusNonformat0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WW8Num30z1">
    <w:name w:val="WW8Num30z1"/>
    <w:rPr>
      <w:rFonts w:ascii="Courier New" w:eastAsia="Courier New" w:hAnsi="Courier New" w:cs="Courier New"/>
      <w:sz w:val="2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0z1">
    <w:name w:val="WW8Num20z1"/>
    <w:rPr>
      <w:rFonts w:ascii="Courier New" w:eastAsia="Courier New" w:hAnsi="Courier New" w:cs="Courier New"/>
      <w:sz w:val="20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9z1">
    <w:name w:val="WW8Num9z1"/>
    <w:rPr>
      <w:rFonts w:ascii="Courier New" w:eastAsia="Courier New" w:hAnsi="Courier New" w:cs="Courier New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5z1">
    <w:name w:val="WW8Num5z1"/>
    <w:rPr>
      <w:rFonts w:ascii="Courier New" w:eastAsia="Courier New" w:hAnsi="Courier New" w:cs="Courier New"/>
      <w:sz w:val="20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user</cp:lastModifiedBy>
  <cp:revision>16</cp:revision>
  <dcterms:created xsi:type="dcterms:W3CDTF">2023-10-11T09:20:00Z</dcterms:created>
  <dcterms:modified xsi:type="dcterms:W3CDTF">2024-11-05T14:23:00Z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